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79" w:rsidRDefault="00C34679" w:rsidP="00DB4371">
      <w:pPr>
        <w:ind w:left="283" w:right="283" w:firstLine="540"/>
        <w:jc w:val="center"/>
        <w:rPr>
          <w:rFonts w:asciiTheme="minorHAnsi" w:hAnsiTheme="minorHAnsi"/>
          <w:b/>
          <w:color w:val="FF0000"/>
          <w:sz w:val="20"/>
          <w:szCs w:val="20"/>
          <w:u w:val="single"/>
        </w:rPr>
      </w:pPr>
    </w:p>
    <w:p w:rsidR="00C34679" w:rsidRDefault="00C34679" w:rsidP="00DB4371">
      <w:pPr>
        <w:ind w:left="283" w:right="283" w:firstLine="540"/>
        <w:jc w:val="center"/>
        <w:rPr>
          <w:rFonts w:asciiTheme="minorHAnsi" w:hAnsiTheme="minorHAnsi"/>
          <w:b/>
          <w:color w:val="FF0000"/>
          <w:sz w:val="20"/>
          <w:szCs w:val="20"/>
          <w:u w:val="single"/>
        </w:rPr>
      </w:pPr>
    </w:p>
    <w:p w:rsidR="00C34679" w:rsidRDefault="00C34679" w:rsidP="00DB4371">
      <w:pPr>
        <w:ind w:left="283" w:right="283" w:firstLine="540"/>
        <w:jc w:val="center"/>
        <w:rPr>
          <w:rFonts w:asciiTheme="minorHAnsi" w:hAnsiTheme="minorHAnsi"/>
          <w:b/>
          <w:color w:val="FF0000"/>
          <w:sz w:val="20"/>
          <w:szCs w:val="20"/>
          <w:u w:val="single"/>
        </w:rPr>
      </w:pPr>
    </w:p>
    <w:p w:rsidR="00DB4371" w:rsidRPr="00C34679" w:rsidRDefault="00DB4371" w:rsidP="00DB4371">
      <w:pPr>
        <w:ind w:left="283" w:right="283" w:firstLine="540"/>
        <w:jc w:val="center"/>
        <w:rPr>
          <w:rFonts w:asciiTheme="minorHAnsi" w:hAnsiTheme="minorHAnsi"/>
          <w:b/>
          <w:color w:val="FF0000"/>
          <w:sz w:val="20"/>
          <w:szCs w:val="20"/>
          <w:u w:val="single"/>
        </w:rPr>
      </w:pPr>
      <w:r w:rsidRPr="00C34679">
        <w:rPr>
          <w:rFonts w:asciiTheme="minorHAnsi" w:hAnsiTheme="minorHAnsi"/>
          <w:b/>
          <w:color w:val="FF0000"/>
          <w:sz w:val="20"/>
          <w:szCs w:val="20"/>
          <w:u w:val="single"/>
        </w:rPr>
        <w:t>ESNEK ZEMİN KAPLAMA MALZEMELERİ (KAUÇUK)</w:t>
      </w:r>
    </w:p>
    <w:p w:rsidR="00DB4371" w:rsidRPr="00C34679" w:rsidRDefault="00DB4371" w:rsidP="00DB4371">
      <w:pPr>
        <w:ind w:left="283" w:right="283" w:firstLine="540"/>
        <w:jc w:val="center"/>
        <w:rPr>
          <w:rFonts w:asciiTheme="minorHAnsi" w:hAnsiTheme="minorHAnsi"/>
          <w:b/>
          <w:color w:val="FF0000"/>
          <w:sz w:val="20"/>
          <w:szCs w:val="20"/>
          <w:u w:val="single"/>
        </w:rPr>
      </w:pPr>
      <w:r w:rsidRPr="00C34679">
        <w:rPr>
          <w:rFonts w:asciiTheme="minorHAnsi" w:hAnsiTheme="minorHAnsi"/>
          <w:b/>
          <w:color w:val="FF0000"/>
          <w:sz w:val="20"/>
          <w:szCs w:val="20"/>
          <w:u w:val="single"/>
        </w:rPr>
        <w:t>TEKNİK ŞARTNAMESİ</w:t>
      </w: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r w:rsidRPr="00C34679">
        <w:rPr>
          <w:rFonts w:asciiTheme="minorHAnsi" w:hAnsiTheme="minorHAnsi"/>
          <w:b/>
          <w:color w:val="FF0000"/>
          <w:sz w:val="20"/>
          <w:szCs w:val="20"/>
        </w:rPr>
        <w:t>A – TEKNİK ÖZELLİKLER</w:t>
      </w:r>
    </w:p>
    <w:p w:rsidR="00DB4371" w:rsidRPr="00C34679" w:rsidRDefault="00DB4371" w:rsidP="00DB4371">
      <w:pPr>
        <w:ind w:left="283" w:right="283" w:firstLine="540"/>
        <w:jc w:val="both"/>
        <w:rPr>
          <w:rFonts w:asciiTheme="minorHAnsi" w:hAnsiTheme="minorHAnsi"/>
          <w:b/>
          <w:sz w:val="20"/>
          <w:szCs w:val="20"/>
        </w:rPr>
      </w:pPr>
    </w:p>
    <w:p w:rsidR="00DB4371" w:rsidRPr="00C34679" w:rsidRDefault="00DB4371" w:rsidP="00DB4371">
      <w:pPr>
        <w:ind w:left="283" w:right="283" w:firstLine="540"/>
        <w:jc w:val="both"/>
        <w:rPr>
          <w:rFonts w:asciiTheme="minorHAnsi" w:hAnsiTheme="minorHAnsi"/>
          <w:sz w:val="20"/>
          <w:szCs w:val="20"/>
        </w:rPr>
      </w:pPr>
      <w:r w:rsidRPr="00C34679">
        <w:rPr>
          <w:rFonts w:asciiTheme="minorHAnsi" w:hAnsiTheme="minorHAnsi"/>
          <w:sz w:val="20"/>
          <w:szCs w:val="20"/>
        </w:rPr>
        <w:t>Firmamıza ait Çevre Bakanlığından lisanslı geri dönüşüm tesislerimizde, geri dönüşümlü yüksek SBR kauçuk granül ve raspa olarak üretilmiştir. Böylece firmamız hem çevre kirliliğinin önlenmesi üzerinde ki ödevini yerine getirmekte hem de yerinde durmayarak ar-ge çalışmaları ile bu hassasiyetinde ki ısrarının arttırarak sürdürmektedir. Üretimde sağlam ve hava şartlarına dayanıklı poliüretan bağlayıcılar kullanılmıştır. Malzeme ithal inorganik oksitlerden oluşan renk pigmentleri ile renklendirilmiştir. Malzemenin renginde güneş, tuz, v.b. gibi dış etkenlerden dolayı solma ya da bozulma oluşmaz. Üründe kullanılan boya ve bağlayıcılar sağlığa zararlı madde içermez. Tekrar %100 dönüştürülebilme özelliğinden dolayı da Çevre dostudur. Malzeme özellikle yoğun kullanılan mekânlarda güvenilirdir, uzun ömürlü çözümler sunar ve dönüşüm ile üretim kendi bünyemizde olduğu için ürün devamlılığı söz konusudur.</w:t>
      </w:r>
    </w:p>
    <w:p w:rsidR="00DB4371" w:rsidRDefault="00DB4371" w:rsidP="00DB4371">
      <w:pPr>
        <w:ind w:left="283" w:right="283" w:firstLine="540"/>
        <w:jc w:val="both"/>
        <w:rPr>
          <w:rFonts w:asciiTheme="minorHAnsi" w:hAnsiTheme="minorHAnsi"/>
          <w:sz w:val="20"/>
          <w:szCs w:val="20"/>
        </w:rPr>
      </w:pPr>
    </w:p>
    <w:p w:rsidR="00C34679" w:rsidRPr="00C34679" w:rsidRDefault="00C34679" w:rsidP="00DB4371">
      <w:pPr>
        <w:ind w:left="283" w:right="283" w:firstLine="540"/>
        <w:jc w:val="both"/>
        <w:rPr>
          <w:rFonts w:asciiTheme="minorHAnsi" w:hAnsiTheme="minorHAnsi"/>
          <w:sz w:val="20"/>
          <w:szCs w:val="20"/>
        </w:rPr>
      </w:pPr>
    </w:p>
    <w:p w:rsidR="00DB4371" w:rsidRPr="00C34679" w:rsidRDefault="00DB4371" w:rsidP="00DB4371">
      <w:pPr>
        <w:ind w:left="283" w:right="283" w:firstLine="540"/>
        <w:jc w:val="both"/>
        <w:rPr>
          <w:rFonts w:asciiTheme="minorHAnsi" w:hAnsiTheme="minorHAnsi"/>
          <w:b/>
          <w:color w:val="FF0000"/>
          <w:sz w:val="20"/>
          <w:szCs w:val="20"/>
        </w:rPr>
      </w:pPr>
      <w:r w:rsidRPr="00C34679">
        <w:rPr>
          <w:rFonts w:asciiTheme="minorHAnsi" w:hAnsiTheme="minorHAnsi"/>
          <w:b/>
          <w:color w:val="FF0000"/>
          <w:sz w:val="20"/>
          <w:szCs w:val="20"/>
        </w:rPr>
        <w:t>B – ÜRÜN ÖZELLİKLERİ</w:t>
      </w:r>
    </w:p>
    <w:p w:rsidR="00DB4371" w:rsidRPr="00C34679" w:rsidRDefault="00DB4371" w:rsidP="00DB4371">
      <w:pPr>
        <w:ind w:left="283" w:right="283" w:firstLine="540"/>
        <w:jc w:val="both"/>
        <w:rPr>
          <w:rFonts w:asciiTheme="minorHAnsi" w:hAnsiTheme="minorHAnsi"/>
          <w:b/>
          <w:sz w:val="20"/>
          <w:szCs w:val="20"/>
        </w:rPr>
      </w:pP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Titiz üretim süreci, araştırma ve geliştirme aşamaları ve oldukça dikkatli üretim aşamaları ile korumayı ve göz zevkini ön planda tuttuğumuz insanlar için maksimum estetik ve maksimum koruma sağlanmıştır.</w:t>
      </w: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 xml:space="preserve">Düşmelerde şiddetli çarpmayı ve yaralanmayı önler. Güvenliğe ve şok emici özelliğe ihtiyaç duyulan yüzeylerde idealdir. </w:t>
      </w: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Ürünlerimiz sağlam yapısı ve kullanılan kaliteli hammaddelerin birleşimi ile kullanıcısına maksimum verim ve minimum bakım masrafı gibi zor bulunan seçenekler oluşturmaktadır. Dış yüzey kullanımlarında su, buzlanma ve yüksek ısılardan etkilenmez.</w:t>
      </w: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Sert yüzeylere kıyasla kauçuk yüzey esnek oluşu ve ses emilimi özellikleri ile yüksek oranda ses yalıtımı, ayrıca yapısı itibari ile yürüyüşü rahatlatmaktadır. Darbe emilimi özeliğinden dolayı üzerinde kullanılan hareketli aletlerin sesini en az seviyeye indirecektir. Yine ısıyı tutma özelliğinden dolayı ısı yalıtımı da sağlamaktadır.</w:t>
      </w: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Islak zeminlerde kaymayı engellediği için kaza risklerini de çok önemli ölçüde azaltır.</w:t>
      </w: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Hijyenik bir malzemedir. Steril ortam oluşturmada mükemmel sonuç verir.</w:t>
      </w: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Malzemede kullanılan boyanın belirlenme seçeneği vardır. Bu da renk konusunda tek düzeliği ortadan kaldırmaktadır</w:t>
      </w:r>
    </w:p>
    <w:p w:rsidR="00DB4371" w:rsidRPr="00C34679" w:rsidRDefault="00DB4371" w:rsidP="00DB4371">
      <w:pPr>
        <w:numPr>
          <w:ilvl w:val="0"/>
          <w:numId w:val="1"/>
        </w:numPr>
        <w:tabs>
          <w:tab w:val="clear" w:pos="1800"/>
          <w:tab w:val="num" w:pos="1260"/>
        </w:tabs>
        <w:ind w:left="283" w:right="283" w:firstLine="540"/>
        <w:jc w:val="both"/>
        <w:rPr>
          <w:rFonts w:asciiTheme="minorHAnsi" w:hAnsiTheme="minorHAnsi"/>
          <w:b/>
          <w:sz w:val="20"/>
          <w:szCs w:val="20"/>
        </w:rPr>
      </w:pPr>
      <w:r w:rsidRPr="00C34679">
        <w:rPr>
          <w:rFonts w:asciiTheme="minorHAnsi" w:hAnsiTheme="minorHAnsi"/>
          <w:sz w:val="20"/>
          <w:szCs w:val="20"/>
        </w:rPr>
        <w:t>Çevreye zararlı hiçbir madde içermez</w:t>
      </w:r>
      <w:r w:rsidRPr="00C34679">
        <w:rPr>
          <w:rFonts w:asciiTheme="minorHAnsi" w:hAnsiTheme="minorHAnsi"/>
          <w:b/>
          <w:sz w:val="20"/>
          <w:szCs w:val="20"/>
        </w:rPr>
        <w:t>.</w:t>
      </w:r>
    </w:p>
    <w:p w:rsidR="00DB4371" w:rsidRPr="00C34679" w:rsidRDefault="00DB4371" w:rsidP="00DB4371">
      <w:pPr>
        <w:ind w:left="283" w:right="283"/>
        <w:jc w:val="both"/>
        <w:rPr>
          <w:rFonts w:asciiTheme="minorHAnsi" w:hAnsiTheme="minorHAnsi"/>
          <w:b/>
          <w:sz w:val="20"/>
          <w:szCs w:val="20"/>
        </w:rPr>
      </w:pPr>
    </w:p>
    <w:p w:rsidR="00DB4371" w:rsidRPr="00C34679" w:rsidRDefault="00DB4371" w:rsidP="00DB4371">
      <w:pPr>
        <w:ind w:left="283" w:right="283"/>
        <w:jc w:val="both"/>
        <w:rPr>
          <w:rFonts w:asciiTheme="minorHAnsi" w:hAnsiTheme="minorHAnsi"/>
          <w:b/>
          <w:sz w:val="20"/>
          <w:szCs w:val="20"/>
        </w:rPr>
      </w:pPr>
    </w:p>
    <w:p w:rsidR="00DB4371" w:rsidRPr="00C34679" w:rsidRDefault="00DB4371" w:rsidP="00DB4371">
      <w:pPr>
        <w:ind w:left="283" w:right="283"/>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jc w:val="both"/>
        <w:rPr>
          <w:rFonts w:asciiTheme="minorHAnsi" w:hAnsiTheme="minorHAnsi"/>
        </w:rPr>
      </w:pPr>
    </w:p>
    <w:p w:rsidR="00DB4371" w:rsidRPr="00C34679" w:rsidRDefault="00DB4371" w:rsidP="00DB4371">
      <w:pPr>
        <w:ind w:left="283" w:right="283"/>
        <w:jc w:val="both"/>
        <w:rPr>
          <w:rFonts w:asciiTheme="minorHAnsi" w:hAnsiTheme="minorHAnsi"/>
          <w:b/>
          <w:color w:val="FF0000"/>
          <w:sz w:val="20"/>
          <w:szCs w:val="20"/>
        </w:rPr>
      </w:pPr>
    </w:p>
    <w:p w:rsidR="00C34679" w:rsidRDefault="00C34679" w:rsidP="00DB4371">
      <w:pPr>
        <w:ind w:left="283" w:right="283" w:firstLine="540"/>
        <w:jc w:val="both"/>
        <w:rPr>
          <w:rFonts w:asciiTheme="minorHAnsi" w:hAnsiTheme="minorHAnsi"/>
          <w:b/>
          <w:color w:val="FF0000"/>
          <w:sz w:val="20"/>
          <w:szCs w:val="20"/>
        </w:rPr>
      </w:pPr>
    </w:p>
    <w:p w:rsidR="00DB4371" w:rsidRDefault="00DB4371" w:rsidP="00DB4371">
      <w:pPr>
        <w:ind w:left="283" w:right="283" w:firstLine="540"/>
        <w:jc w:val="both"/>
        <w:rPr>
          <w:rFonts w:asciiTheme="minorHAnsi" w:hAnsiTheme="minorHAnsi"/>
          <w:b/>
          <w:color w:val="FF0000"/>
          <w:sz w:val="20"/>
          <w:szCs w:val="20"/>
        </w:rPr>
      </w:pPr>
      <w:r w:rsidRPr="00C34679">
        <w:rPr>
          <w:rFonts w:asciiTheme="minorHAnsi" w:hAnsiTheme="minorHAnsi"/>
          <w:b/>
          <w:color w:val="FF0000"/>
          <w:sz w:val="20"/>
          <w:szCs w:val="20"/>
        </w:rPr>
        <w:t>C – ÜRÜN ÖLÇÜLERİ VE RENKLERİ</w:t>
      </w:r>
    </w:p>
    <w:p w:rsidR="00C34679" w:rsidRPr="00C34679" w:rsidRDefault="00C34679" w:rsidP="00DB4371">
      <w:pPr>
        <w:ind w:left="283" w:right="283" w:firstLine="540"/>
        <w:jc w:val="both"/>
        <w:rPr>
          <w:rFonts w:asciiTheme="minorHAnsi" w:hAnsiTheme="minorHAnsi"/>
          <w:b/>
          <w:color w:val="FF0000"/>
          <w:sz w:val="20"/>
          <w:szCs w:val="20"/>
        </w:rPr>
      </w:pPr>
    </w:p>
    <w:tbl>
      <w:tblPr>
        <w:tblW w:w="9227" w:type="dxa"/>
        <w:tblInd w:w="111" w:type="dxa"/>
        <w:tblLayout w:type="fixed"/>
        <w:tblCellMar>
          <w:left w:w="0" w:type="dxa"/>
          <w:right w:w="0" w:type="dxa"/>
        </w:tblCellMar>
        <w:tblLook w:val="0000" w:firstRow="0" w:lastRow="0" w:firstColumn="0" w:lastColumn="0" w:noHBand="0" w:noVBand="0"/>
      </w:tblPr>
      <w:tblGrid>
        <w:gridCol w:w="2305"/>
        <w:gridCol w:w="2306"/>
        <w:gridCol w:w="2308"/>
        <w:gridCol w:w="2308"/>
      </w:tblGrid>
      <w:tr w:rsidR="00DB4371" w:rsidRPr="00C34679" w:rsidTr="00D655B4">
        <w:trPr>
          <w:trHeight w:hRule="exact" w:val="291"/>
        </w:trPr>
        <w:tc>
          <w:tcPr>
            <w:tcW w:w="6918" w:type="dxa"/>
            <w:gridSpan w:val="3"/>
            <w:tcBorders>
              <w:top w:val="single" w:sz="4" w:space="0" w:color="000000"/>
              <w:left w:val="single" w:sz="4" w:space="0" w:color="000000"/>
              <w:bottom w:val="single" w:sz="4" w:space="0" w:color="000000"/>
              <w:right w:val="single" w:sz="4" w:space="0" w:color="000000"/>
            </w:tcBorders>
          </w:tcPr>
          <w:p w:rsidR="00DB4371" w:rsidRPr="00C34679" w:rsidRDefault="00DB4371" w:rsidP="00DB4371">
            <w:pPr>
              <w:widowControl w:val="0"/>
              <w:autoSpaceDE w:val="0"/>
              <w:autoSpaceDN w:val="0"/>
              <w:adjustRightInd w:val="0"/>
              <w:spacing w:line="266" w:lineRule="exact"/>
              <w:ind w:left="283" w:right="283"/>
              <w:jc w:val="center"/>
              <w:rPr>
                <w:rFonts w:asciiTheme="minorHAnsi" w:hAnsiTheme="minorHAnsi"/>
              </w:rPr>
            </w:pPr>
            <w:r w:rsidRPr="00C34679">
              <w:rPr>
                <w:rFonts w:asciiTheme="minorHAnsi" w:hAnsiTheme="minorHAnsi"/>
                <w:b/>
                <w:bCs/>
                <w:w w:val="99"/>
              </w:rPr>
              <w:t>ÖLÇÜLER</w:t>
            </w:r>
          </w:p>
        </w:tc>
        <w:tc>
          <w:tcPr>
            <w:tcW w:w="2308" w:type="dxa"/>
            <w:vMerge w:val="restart"/>
            <w:tcBorders>
              <w:top w:val="single" w:sz="4" w:space="0" w:color="000000"/>
              <w:left w:val="single" w:sz="4" w:space="0" w:color="000000"/>
              <w:bottom w:val="single" w:sz="4" w:space="0" w:color="000000"/>
              <w:right w:val="single" w:sz="4" w:space="0" w:color="000000"/>
            </w:tcBorders>
          </w:tcPr>
          <w:p w:rsidR="00DB4371" w:rsidRPr="00C34679" w:rsidRDefault="00DB4371" w:rsidP="00DB4371">
            <w:pPr>
              <w:widowControl w:val="0"/>
              <w:autoSpaceDE w:val="0"/>
              <w:autoSpaceDN w:val="0"/>
              <w:adjustRightInd w:val="0"/>
              <w:spacing w:line="266" w:lineRule="exact"/>
              <w:ind w:left="283" w:right="283"/>
              <w:jc w:val="center"/>
              <w:rPr>
                <w:rFonts w:asciiTheme="minorHAnsi" w:hAnsiTheme="minorHAnsi"/>
              </w:rPr>
            </w:pPr>
            <w:r w:rsidRPr="00C34679">
              <w:rPr>
                <w:rFonts w:asciiTheme="minorHAnsi" w:hAnsiTheme="minorHAnsi"/>
                <w:b/>
                <w:bCs/>
                <w:w w:val="99"/>
              </w:rPr>
              <w:t>RESİM</w:t>
            </w:r>
          </w:p>
        </w:tc>
      </w:tr>
      <w:tr w:rsidR="00DB4371" w:rsidRPr="00C34679" w:rsidTr="00D655B4">
        <w:trPr>
          <w:trHeight w:hRule="exact" w:val="291"/>
        </w:trPr>
        <w:tc>
          <w:tcPr>
            <w:tcW w:w="2305" w:type="dxa"/>
            <w:tcBorders>
              <w:top w:val="single" w:sz="4" w:space="0" w:color="000000"/>
              <w:left w:val="single" w:sz="4" w:space="0" w:color="000000"/>
              <w:bottom w:val="single" w:sz="4" w:space="0" w:color="000000"/>
              <w:right w:val="single" w:sz="4" w:space="0" w:color="000000"/>
            </w:tcBorders>
          </w:tcPr>
          <w:p w:rsidR="00DB4371" w:rsidRPr="00C34679" w:rsidRDefault="00DB4371" w:rsidP="00DB4371">
            <w:pPr>
              <w:widowControl w:val="0"/>
              <w:autoSpaceDE w:val="0"/>
              <w:autoSpaceDN w:val="0"/>
              <w:adjustRightInd w:val="0"/>
              <w:spacing w:line="266" w:lineRule="exact"/>
              <w:ind w:left="283" w:right="283"/>
              <w:rPr>
                <w:rFonts w:asciiTheme="minorHAnsi" w:hAnsiTheme="minorHAnsi"/>
              </w:rPr>
            </w:pPr>
            <w:r w:rsidRPr="00C34679">
              <w:rPr>
                <w:rFonts w:asciiTheme="minorHAnsi" w:hAnsiTheme="minorHAnsi"/>
                <w:b/>
                <w:bCs/>
                <w:w w:val="99"/>
              </w:rPr>
              <w:t>EN</w:t>
            </w:r>
          </w:p>
        </w:tc>
        <w:tc>
          <w:tcPr>
            <w:tcW w:w="2306" w:type="dxa"/>
            <w:tcBorders>
              <w:top w:val="single" w:sz="4" w:space="0" w:color="000000"/>
              <w:left w:val="single" w:sz="4" w:space="0" w:color="000000"/>
              <w:bottom w:val="single" w:sz="4" w:space="0" w:color="000000"/>
              <w:right w:val="single" w:sz="4" w:space="0" w:color="000000"/>
            </w:tcBorders>
          </w:tcPr>
          <w:p w:rsidR="00DB4371" w:rsidRPr="00C34679" w:rsidRDefault="00DB4371" w:rsidP="00DB4371">
            <w:pPr>
              <w:widowControl w:val="0"/>
              <w:autoSpaceDE w:val="0"/>
              <w:autoSpaceDN w:val="0"/>
              <w:adjustRightInd w:val="0"/>
              <w:spacing w:line="266" w:lineRule="exact"/>
              <w:ind w:left="283" w:right="283"/>
              <w:rPr>
                <w:rFonts w:asciiTheme="minorHAnsi" w:hAnsiTheme="minorHAnsi"/>
              </w:rPr>
            </w:pPr>
            <w:r w:rsidRPr="00C34679">
              <w:rPr>
                <w:rFonts w:asciiTheme="minorHAnsi" w:hAnsiTheme="minorHAnsi"/>
                <w:b/>
                <w:bCs/>
                <w:w w:val="99"/>
              </w:rPr>
              <w:t>BOY</w:t>
            </w:r>
          </w:p>
        </w:tc>
        <w:tc>
          <w:tcPr>
            <w:tcW w:w="2308" w:type="dxa"/>
            <w:tcBorders>
              <w:top w:val="single" w:sz="4" w:space="0" w:color="000000"/>
              <w:left w:val="single" w:sz="4" w:space="0" w:color="000000"/>
              <w:bottom w:val="single" w:sz="4" w:space="0" w:color="000000"/>
              <w:right w:val="single" w:sz="4" w:space="0" w:color="000000"/>
            </w:tcBorders>
          </w:tcPr>
          <w:p w:rsidR="00DB4371" w:rsidRPr="00C34679" w:rsidRDefault="00DB4371" w:rsidP="00DB4371">
            <w:pPr>
              <w:widowControl w:val="0"/>
              <w:autoSpaceDE w:val="0"/>
              <w:autoSpaceDN w:val="0"/>
              <w:adjustRightInd w:val="0"/>
              <w:spacing w:line="266" w:lineRule="exact"/>
              <w:ind w:left="283" w:right="283"/>
              <w:rPr>
                <w:rFonts w:asciiTheme="minorHAnsi" w:hAnsiTheme="minorHAnsi"/>
              </w:rPr>
            </w:pPr>
            <w:r w:rsidRPr="00C34679">
              <w:rPr>
                <w:rFonts w:asciiTheme="minorHAnsi" w:hAnsiTheme="minorHAnsi"/>
                <w:b/>
                <w:bCs/>
              </w:rPr>
              <w:t>KALINLIK</w:t>
            </w:r>
          </w:p>
        </w:tc>
        <w:tc>
          <w:tcPr>
            <w:tcW w:w="2308" w:type="dxa"/>
            <w:vMerge/>
            <w:tcBorders>
              <w:top w:val="single" w:sz="4" w:space="0" w:color="000000"/>
              <w:left w:val="single" w:sz="4" w:space="0" w:color="000000"/>
              <w:bottom w:val="single" w:sz="4" w:space="0" w:color="000000"/>
              <w:right w:val="single" w:sz="4" w:space="0" w:color="000000"/>
            </w:tcBorders>
          </w:tcPr>
          <w:p w:rsidR="00DB4371" w:rsidRPr="00C34679" w:rsidRDefault="00DB4371" w:rsidP="00DB4371">
            <w:pPr>
              <w:widowControl w:val="0"/>
              <w:autoSpaceDE w:val="0"/>
              <w:autoSpaceDN w:val="0"/>
              <w:adjustRightInd w:val="0"/>
              <w:spacing w:line="266" w:lineRule="exact"/>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val="restart"/>
            <w:tcBorders>
              <w:top w:val="single" w:sz="4" w:space="0" w:color="000000"/>
              <w:left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after="240" w:line="1200" w:lineRule="auto"/>
              <w:ind w:left="283" w:right="283"/>
              <w:rPr>
                <w:rFonts w:asciiTheme="minorHAnsi" w:hAnsiTheme="minorHAnsi"/>
              </w:rPr>
            </w:pPr>
            <w:r w:rsidRPr="00C34679">
              <w:rPr>
                <w:rFonts w:asciiTheme="minorHAnsi" w:hAnsiTheme="minorHAnsi" w:cs="Arial"/>
                <w:noProof/>
                <w:color w:val="0000FF"/>
                <w:sz w:val="17"/>
                <w:szCs w:val="17"/>
              </w:rPr>
              <w:drawing>
                <wp:inline distT="0" distB="0" distL="0" distR="0" wp14:anchorId="52B065F5" wp14:editId="54444B48">
                  <wp:extent cx="770890" cy="770890"/>
                  <wp:effectExtent l="19050" t="0" r="0" b="0"/>
                  <wp:docPr id="2" name="Resim 2" descr="Kauçuk Zemin Döşeme / KAR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çuk Zemin Döşeme / KARO"/>
                          <pic:cNvPicPr>
                            <a:picLocks noChangeAspect="1" noChangeArrowheads="1"/>
                          </pic:cNvPicPr>
                        </pic:nvPicPr>
                        <pic:blipFill>
                          <a:blip r:embed="rId9" cstate="print"/>
                          <a:srcRect/>
                          <a:stretch>
                            <a:fillRect/>
                          </a:stretch>
                        </pic:blipFill>
                        <pic:spPr bwMode="auto">
                          <a:xfrm>
                            <a:off x="0" y="0"/>
                            <a:ext cx="770890" cy="770890"/>
                          </a:xfrm>
                          <a:prstGeom prst="rect">
                            <a:avLst/>
                          </a:prstGeom>
                          <a:noFill/>
                          <a:ln w="9525">
                            <a:noFill/>
                            <a:miter lim="800000"/>
                            <a:headEnd/>
                            <a:tailEnd/>
                          </a:ln>
                        </pic:spPr>
                      </pic:pic>
                    </a:graphicData>
                  </a:graphic>
                </wp:inline>
              </w:drawing>
            </w: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25</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30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val="restart"/>
            <w:tcBorders>
              <w:top w:val="single" w:sz="4" w:space="0" w:color="000000"/>
              <w:left w:val="single" w:sz="4" w:space="0" w:color="000000"/>
              <w:right w:val="single" w:sz="4" w:space="0" w:color="000000"/>
            </w:tcBorders>
            <w:vAlign w:val="center"/>
          </w:tcPr>
          <w:p w:rsidR="00DB4371" w:rsidRPr="00C34679" w:rsidRDefault="00DB4371" w:rsidP="00DB4371">
            <w:pPr>
              <w:ind w:left="283" w:right="283"/>
              <w:rPr>
                <w:rFonts w:asciiTheme="minorHAnsi" w:hAnsiTheme="minorHAnsi"/>
              </w:rPr>
            </w:pPr>
          </w:p>
          <w:p w:rsidR="00DB4371" w:rsidRPr="00C34679" w:rsidRDefault="00DB4371" w:rsidP="00DB4371">
            <w:pPr>
              <w:widowControl w:val="0"/>
              <w:autoSpaceDE w:val="0"/>
              <w:autoSpaceDN w:val="0"/>
              <w:adjustRightInd w:val="0"/>
              <w:spacing w:line="720" w:lineRule="auto"/>
              <w:ind w:left="283" w:right="283"/>
              <w:rPr>
                <w:rFonts w:asciiTheme="minorHAnsi" w:hAnsiTheme="minorHAnsi" w:cs="Arial"/>
                <w:color w:val="000000"/>
                <w:sz w:val="17"/>
                <w:szCs w:val="17"/>
              </w:rPr>
            </w:pPr>
            <w:r w:rsidRPr="00C34679">
              <w:rPr>
                <w:rFonts w:asciiTheme="minorHAnsi" w:hAnsiTheme="minorHAnsi" w:cs="Arial"/>
                <w:noProof/>
                <w:color w:val="0000FF"/>
                <w:sz w:val="17"/>
                <w:szCs w:val="17"/>
              </w:rPr>
              <w:drawing>
                <wp:inline distT="0" distB="0" distL="0" distR="0" wp14:anchorId="5B08FCD8" wp14:editId="02D8D5B2">
                  <wp:extent cx="770890" cy="770890"/>
                  <wp:effectExtent l="19050" t="0" r="0" b="0"/>
                  <wp:docPr id="3" name="Resim 3" descr="Kauçuk Zemin Döşeme / KAR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uçuk Zemin Döşeme / KARO"/>
                          <pic:cNvPicPr>
                            <a:picLocks noChangeAspect="1" noChangeArrowheads="1"/>
                          </pic:cNvPicPr>
                        </pic:nvPicPr>
                        <pic:blipFill>
                          <a:blip r:embed="rId9" cstate="print"/>
                          <a:srcRect/>
                          <a:stretch>
                            <a:fillRect/>
                          </a:stretch>
                        </pic:blipFill>
                        <pic:spPr bwMode="auto">
                          <a:xfrm>
                            <a:off x="0" y="0"/>
                            <a:ext cx="770890" cy="770890"/>
                          </a:xfrm>
                          <a:prstGeom prst="rect">
                            <a:avLst/>
                          </a:prstGeom>
                          <a:noFill/>
                          <a:ln w="9525">
                            <a:noFill/>
                            <a:miter lim="800000"/>
                            <a:headEnd/>
                            <a:tailEnd/>
                          </a:ln>
                        </pic:spPr>
                      </pic:pic>
                    </a:graphicData>
                  </a:graphic>
                </wp:inline>
              </w:drawing>
            </w:r>
          </w:p>
          <w:p w:rsidR="00DB4371" w:rsidRPr="00C34679" w:rsidRDefault="00DB4371" w:rsidP="00DB4371">
            <w:pPr>
              <w:widowControl w:val="0"/>
              <w:autoSpaceDE w:val="0"/>
              <w:autoSpaceDN w:val="0"/>
              <w:adjustRightInd w:val="0"/>
              <w:spacing w:line="720" w:lineRule="auto"/>
              <w:ind w:left="283" w:right="283"/>
              <w:rPr>
                <w:rFonts w:asciiTheme="minorHAnsi" w:hAnsiTheme="minorHAnsi" w:cs="Arial"/>
                <w:color w:val="000000"/>
                <w:sz w:val="17"/>
                <w:szCs w:val="17"/>
              </w:rPr>
            </w:pPr>
          </w:p>
          <w:p w:rsidR="00DB4371" w:rsidRPr="00C34679" w:rsidRDefault="00DB4371" w:rsidP="00DB4371">
            <w:pPr>
              <w:widowControl w:val="0"/>
              <w:autoSpaceDE w:val="0"/>
              <w:autoSpaceDN w:val="0"/>
              <w:adjustRightInd w:val="0"/>
              <w:spacing w:line="720" w:lineRule="auto"/>
              <w:ind w:left="283" w:right="283"/>
              <w:jc w:val="center"/>
              <w:rPr>
                <w:rFonts w:asciiTheme="minorHAnsi" w:hAnsiTheme="minorHAnsi"/>
              </w:rPr>
            </w:pPr>
          </w:p>
          <w:p w:rsidR="00DB4371" w:rsidRPr="00C34679" w:rsidRDefault="00DB4371" w:rsidP="00DB4371">
            <w:pPr>
              <w:widowControl w:val="0"/>
              <w:autoSpaceDE w:val="0"/>
              <w:autoSpaceDN w:val="0"/>
              <w:adjustRightInd w:val="0"/>
              <w:spacing w:line="1200" w:lineRule="auto"/>
              <w:ind w:left="283" w:right="283"/>
              <w:jc w:val="center"/>
              <w:rPr>
                <w:rFonts w:asciiTheme="minorHAnsi" w:hAnsiTheme="minorHAnsi" w:cs="Arial"/>
                <w:color w:val="000000"/>
                <w:sz w:val="17"/>
                <w:szCs w:val="17"/>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25</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1200" w:lineRule="auto"/>
              <w:ind w:left="283" w:right="283"/>
              <w:jc w:val="center"/>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30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tcPr>
          <w:p w:rsidR="00DB4371" w:rsidRPr="00C34679" w:rsidRDefault="00DB4371" w:rsidP="00DB4371">
            <w:pPr>
              <w:widowControl w:val="0"/>
              <w:autoSpaceDE w:val="0"/>
              <w:autoSpaceDN w:val="0"/>
              <w:adjustRightInd w:val="0"/>
              <w:spacing w:line="261" w:lineRule="exact"/>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35</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tcPr>
          <w:p w:rsidR="00DB4371" w:rsidRPr="00C34679" w:rsidRDefault="00DB4371" w:rsidP="00DB4371">
            <w:pPr>
              <w:widowControl w:val="0"/>
              <w:autoSpaceDE w:val="0"/>
              <w:autoSpaceDN w:val="0"/>
              <w:adjustRightInd w:val="0"/>
              <w:spacing w:line="261" w:lineRule="exact"/>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500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bottom w:val="single" w:sz="4" w:space="0" w:color="auto"/>
              <w:right w:val="single" w:sz="4" w:space="0" w:color="000000"/>
            </w:tcBorders>
          </w:tcPr>
          <w:p w:rsidR="00DB4371" w:rsidRPr="00C34679" w:rsidRDefault="00DB4371" w:rsidP="00DB4371">
            <w:pPr>
              <w:widowControl w:val="0"/>
              <w:autoSpaceDE w:val="0"/>
              <w:autoSpaceDN w:val="0"/>
              <w:adjustRightInd w:val="0"/>
              <w:spacing w:line="261" w:lineRule="exact"/>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460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val="restart"/>
            <w:tcBorders>
              <w:top w:val="single" w:sz="4" w:space="0" w:color="auto"/>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r w:rsidRPr="00C34679">
              <w:rPr>
                <w:rFonts w:asciiTheme="minorHAnsi" w:hAnsiTheme="minorHAnsi" w:cs="Arial"/>
                <w:noProof/>
                <w:color w:val="0000FF"/>
                <w:sz w:val="17"/>
                <w:szCs w:val="17"/>
              </w:rPr>
              <w:drawing>
                <wp:inline distT="0" distB="0" distL="0" distR="0" wp14:anchorId="538ABE5E" wp14:editId="0CB5F88A">
                  <wp:extent cx="839470" cy="732790"/>
                  <wp:effectExtent l="19050" t="0" r="0" b="0"/>
                  <wp:docPr id="4" name="Resim 4" descr="Kauçuk Zemin Döşeme / ALTI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uçuk Zemin Döşeme / ALTIGEN"/>
                          <pic:cNvPicPr>
                            <a:picLocks noChangeAspect="1" noChangeArrowheads="1"/>
                          </pic:cNvPicPr>
                        </pic:nvPicPr>
                        <pic:blipFill>
                          <a:blip r:embed="rId11" cstate="print"/>
                          <a:srcRect/>
                          <a:stretch>
                            <a:fillRect/>
                          </a:stretch>
                        </pic:blipFill>
                        <pic:spPr bwMode="auto">
                          <a:xfrm>
                            <a:off x="0" y="0"/>
                            <a:ext cx="839470" cy="732790"/>
                          </a:xfrm>
                          <a:prstGeom prst="rect">
                            <a:avLst/>
                          </a:prstGeom>
                          <a:noFill/>
                          <a:ln w="9525">
                            <a:noFill/>
                            <a:miter lim="800000"/>
                            <a:headEnd/>
                            <a:tailEnd/>
                          </a:ln>
                        </pic:spPr>
                      </pic:pic>
                    </a:graphicData>
                  </a:graphic>
                </wp:inline>
              </w:drawing>
            </w: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460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25</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460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30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bottom w:val="single" w:sz="4" w:space="0" w:color="auto"/>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750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val="restart"/>
            <w:tcBorders>
              <w:top w:val="single" w:sz="4" w:space="0" w:color="auto"/>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r w:rsidRPr="00C34679">
              <w:rPr>
                <w:rFonts w:asciiTheme="minorHAnsi" w:hAnsiTheme="minorHAnsi" w:cs="Arial"/>
                <w:noProof/>
                <w:color w:val="0000FF"/>
                <w:sz w:val="17"/>
                <w:szCs w:val="17"/>
              </w:rPr>
              <w:drawing>
                <wp:inline distT="0" distB="0" distL="0" distR="0" wp14:anchorId="3C0C8F30" wp14:editId="48DE0219">
                  <wp:extent cx="1048385" cy="1048385"/>
                  <wp:effectExtent l="19050" t="0" r="0" b="0"/>
                  <wp:docPr id="5" name="Resim 5" descr="Kauçuk Zemin Döşeme / KİLİTL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uçuk Zemin Döşeme / KİLİTLİ"/>
                          <pic:cNvPicPr>
                            <a:picLocks noChangeAspect="1" noChangeArrowheads="1"/>
                          </pic:cNvPicPr>
                        </pic:nvPicPr>
                        <pic:blipFill>
                          <a:blip r:embed="rId13" cstate="print"/>
                          <a:srcRect/>
                          <a:stretch>
                            <a:fillRect/>
                          </a:stretch>
                        </pic:blipFill>
                        <pic:spPr bwMode="auto">
                          <a:xfrm>
                            <a:off x="0" y="0"/>
                            <a:ext cx="1048385" cy="1048385"/>
                          </a:xfrm>
                          <a:prstGeom prst="rect">
                            <a:avLst/>
                          </a:prstGeom>
                          <a:noFill/>
                          <a:ln w="9525">
                            <a:noFill/>
                            <a:miter lim="800000"/>
                            <a:headEnd/>
                            <a:tailEnd/>
                          </a:ln>
                        </pic:spPr>
                      </pic:pic>
                    </a:graphicData>
                  </a:graphic>
                </wp:inline>
              </w:drawing>
            </w: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750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25</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750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30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750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35</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750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bottom w:val="single" w:sz="4" w:space="0" w:color="auto"/>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val="restart"/>
            <w:tcBorders>
              <w:top w:val="single" w:sz="4" w:space="0" w:color="auto"/>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r w:rsidRPr="00C34679">
              <w:rPr>
                <w:rFonts w:asciiTheme="minorHAnsi" w:hAnsiTheme="minorHAnsi" w:cs="Arial"/>
                <w:noProof/>
                <w:color w:val="0000FF"/>
                <w:sz w:val="17"/>
                <w:szCs w:val="17"/>
              </w:rPr>
              <w:drawing>
                <wp:inline distT="0" distB="0" distL="0" distR="0" wp14:anchorId="080354DF" wp14:editId="02DBB60C">
                  <wp:extent cx="808990" cy="808990"/>
                  <wp:effectExtent l="19050" t="0" r="0" b="0"/>
                  <wp:docPr id="6" name="Resim 6" descr="Kauçuk Zemin Döşeme / YAP-BOZ">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uçuk Zemin Döşeme / YAP-BOZ"/>
                          <pic:cNvPicPr>
                            <a:picLocks noChangeAspect="1" noChangeArrowheads="1"/>
                          </pic:cNvPicPr>
                        </pic:nvPicPr>
                        <pic:blipFill>
                          <a:blip r:embed="rId15" cstate="print"/>
                          <a:srcRect/>
                          <a:stretch>
                            <a:fillRect/>
                          </a:stretch>
                        </pic:blipFill>
                        <pic:spPr bwMode="auto">
                          <a:xfrm>
                            <a:off x="0" y="0"/>
                            <a:ext cx="808990" cy="808990"/>
                          </a:xfrm>
                          <a:prstGeom prst="rect">
                            <a:avLst/>
                          </a:prstGeom>
                          <a:noFill/>
                          <a:ln w="9525">
                            <a:noFill/>
                            <a:miter lim="800000"/>
                            <a:headEnd/>
                            <a:tailEnd/>
                          </a:ln>
                        </pic:spPr>
                      </pic:pic>
                    </a:graphicData>
                  </a:graphic>
                </wp:inline>
              </w:drawing>
            </w: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25</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r w:rsidR="00DB4371" w:rsidRPr="00C34679" w:rsidTr="00D655B4">
        <w:trPr>
          <w:trHeight w:hRule="exact" w:val="462"/>
        </w:trPr>
        <w:tc>
          <w:tcPr>
            <w:tcW w:w="2305"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6"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400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DB4371" w:rsidRPr="00C34679" w:rsidRDefault="00DB4371" w:rsidP="00DB4371">
            <w:pPr>
              <w:widowControl w:val="0"/>
              <w:autoSpaceDE w:val="0"/>
              <w:autoSpaceDN w:val="0"/>
              <w:adjustRightInd w:val="0"/>
              <w:spacing w:line="261" w:lineRule="exact"/>
              <w:ind w:left="283" w:right="283"/>
              <w:rPr>
                <w:rFonts w:asciiTheme="minorHAnsi" w:hAnsiTheme="minorHAnsi"/>
                <w:sz w:val="22"/>
                <w:szCs w:val="22"/>
              </w:rPr>
            </w:pPr>
            <w:r w:rsidRPr="00C34679">
              <w:rPr>
                <w:rFonts w:asciiTheme="minorHAnsi" w:hAnsiTheme="minorHAnsi"/>
                <w:w w:val="99"/>
                <w:sz w:val="22"/>
                <w:szCs w:val="22"/>
              </w:rPr>
              <w:t>30</w:t>
            </w:r>
            <w:r w:rsidRPr="00C34679">
              <w:rPr>
                <w:rFonts w:asciiTheme="minorHAnsi" w:hAnsiTheme="minorHAnsi"/>
                <w:sz w:val="22"/>
                <w:szCs w:val="22"/>
              </w:rPr>
              <w:t xml:space="preserve"> </w:t>
            </w:r>
            <w:r w:rsidRPr="00C34679">
              <w:rPr>
                <w:rFonts w:asciiTheme="minorHAnsi" w:hAnsiTheme="minorHAnsi"/>
                <w:spacing w:val="1"/>
                <w:sz w:val="22"/>
                <w:szCs w:val="22"/>
              </w:rPr>
              <w:t>mm</w:t>
            </w:r>
            <w:r w:rsidRPr="00C34679">
              <w:rPr>
                <w:rFonts w:asciiTheme="minorHAnsi" w:hAnsiTheme="minorHAnsi"/>
                <w:w w:val="99"/>
                <w:sz w:val="22"/>
                <w:szCs w:val="22"/>
              </w:rPr>
              <w:t>.</w:t>
            </w:r>
            <w:r w:rsidRPr="00C34679">
              <w:rPr>
                <w:rFonts w:asciiTheme="minorHAnsi" w:hAnsiTheme="minorHAnsi"/>
                <w:sz w:val="22"/>
                <w:szCs w:val="22"/>
              </w:rPr>
              <w:t xml:space="preserve"> </w:t>
            </w:r>
            <w:r w:rsidRPr="00C34679">
              <w:rPr>
                <w:rFonts w:asciiTheme="minorHAnsi" w:hAnsiTheme="minorHAnsi"/>
                <w:spacing w:val="-1"/>
                <w:w w:val="99"/>
                <w:sz w:val="22"/>
                <w:szCs w:val="22"/>
              </w:rPr>
              <w:t>(</w:t>
            </w:r>
            <w:r w:rsidRPr="00C34679">
              <w:rPr>
                <w:rFonts w:asciiTheme="minorHAnsi" w:hAnsiTheme="minorHAnsi"/>
                <w:w w:val="102"/>
                <w:sz w:val="22"/>
                <w:szCs w:val="22"/>
              </w:rPr>
              <w:t>±</w:t>
            </w:r>
            <w:r w:rsidRPr="00C34679">
              <w:rPr>
                <w:rFonts w:asciiTheme="minorHAnsi" w:hAnsiTheme="minorHAnsi"/>
                <w:spacing w:val="-3"/>
                <w:sz w:val="22"/>
                <w:szCs w:val="22"/>
              </w:rPr>
              <w:t xml:space="preserve"> </w:t>
            </w:r>
            <w:r w:rsidRPr="00C34679">
              <w:rPr>
                <w:rFonts w:asciiTheme="minorHAnsi" w:hAnsiTheme="minorHAnsi"/>
                <w:w w:val="99"/>
                <w:sz w:val="22"/>
                <w:szCs w:val="22"/>
              </w:rPr>
              <w:t>3</w:t>
            </w:r>
            <w:r w:rsidRPr="00C34679">
              <w:rPr>
                <w:rFonts w:asciiTheme="minorHAnsi" w:hAnsiTheme="minorHAnsi"/>
                <w:spacing w:val="1"/>
                <w:sz w:val="22"/>
                <w:szCs w:val="22"/>
              </w:rPr>
              <w:t>mm</w:t>
            </w:r>
            <w:r w:rsidRPr="00C34679">
              <w:rPr>
                <w:rFonts w:asciiTheme="minorHAnsi" w:hAnsiTheme="minorHAnsi"/>
                <w:w w:val="99"/>
                <w:sz w:val="22"/>
                <w:szCs w:val="22"/>
              </w:rPr>
              <w:t>.)</w:t>
            </w:r>
          </w:p>
        </w:tc>
        <w:tc>
          <w:tcPr>
            <w:tcW w:w="2308" w:type="dxa"/>
            <w:vMerge/>
            <w:tcBorders>
              <w:left w:val="single" w:sz="4" w:space="0" w:color="000000"/>
              <w:bottom w:val="single" w:sz="4" w:space="0" w:color="000000"/>
              <w:right w:val="single" w:sz="4" w:space="0" w:color="000000"/>
            </w:tcBorders>
          </w:tcPr>
          <w:p w:rsidR="00DB4371" w:rsidRPr="00C34679" w:rsidRDefault="00DB4371" w:rsidP="00DB4371">
            <w:pPr>
              <w:widowControl w:val="0"/>
              <w:autoSpaceDE w:val="0"/>
              <w:autoSpaceDN w:val="0"/>
              <w:adjustRightInd w:val="0"/>
              <w:spacing w:line="1200" w:lineRule="auto"/>
              <w:ind w:left="283" w:right="283"/>
              <w:rPr>
                <w:rFonts w:asciiTheme="minorHAnsi" w:hAnsiTheme="minorHAnsi"/>
              </w:rPr>
            </w:pPr>
          </w:p>
        </w:tc>
      </w:tr>
    </w:tbl>
    <w:p w:rsidR="00DB4371" w:rsidRPr="00C34679" w:rsidRDefault="00DB4371" w:rsidP="00DB4371">
      <w:pPr>
        <w:tabs>
          <w:tab w:val="left" w:pos="6570"/>
        </w:tabs>
        <w:ind w:left="283" w:right="283" w:firstLine="540"/>
        <w:jc w:val="both"/>
        <w:rPr>
          <w:rFonts w:asciiTheme="minorHAnsi" w:hAnsiTheme="minorHAnsi"/>
          <w:sz w:val="20"/>
          <w:szCs w:val="20"/>
        </w:rPr>
      </w:pPr>
    </w:p>
    <w:p w:rsidR="00DB4371" w:rsidRPr="00C34679" w:rsidRDefault="00DB4371" w:rsidP="00DB4371">
      <w:pPr>
        <w:tabs>
          <w:tab w:val="left" w:pos="6570"/>
        </w:tabs>
        <w:ind w:left="283" w:right="283" w:firstLine="540"/>
        <w:jc w:val="both"/>
        <w:rPr>
          <w:rFonts w:asciiTheme="minorHAnsi" w:hAnsiTheme="minorHAnsi"/>
          <w:color w:val="000000"/>
          <w:sz w:val="20"/>
          <w:szCs w:val="20"/>
        </w:rPr>
      </w:pPr>
      <w:r w:rsidRPr="00C34679">
        <w:rPr>
          <w:rFonts w:asciiTheme="minorHAnsi" w:hAnsiTheme="minorHAnsi"/>
          <w:color w:val="000000"/>
          <w:sz w:val="20"/>
          <w:szCs w:val="20"/>
        </w:rPr>
        <w:t>Ürün rengi kırmızı (kiremit) olup araya yeşil renkle desen verilebilmektedir</w:t>
      </w:r>
      <w:proofErr w:type="gramStart"/>
      <w:r w:rsidRPr="00C34679">
        <w:rPr>
          <w:rFonts w:asciiTheme="minorHAnsi" w:hAnsiTheme="minorHAnsi"/>
          <w:color w:val="000000"/>
          <w:sz w:val="20"/>
          <w:szCs w:val="20"/>
        </w:rPr>
        <w:t>..</w:t>
      </w:r>
      <w:proofErr w:type="gramEnd"/>
    </w:p>
    <w:p w:rsidR="00DB4371" w:rsidRPr="00C34679" w:rsidRDefault="00DB4371" w:rsidP="00DB4371">
      <w:pPr>
        <w:ind w:left="283" w:right="283" w:firstLine="540"/>
        <w:jc w:val="both"/>
        <w:rPr>
          <w:rFonts w:asciiTheme="minorHAnsi" w:hAnsiTheme="minorHAnsi"/>
          <w:color w:val="00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Default="00DB4371" w:rsidP="00DB4371">
      <w:pPr>
        <w:ind w:left="283" w:right="283" w:firstLine="540"/>
        <w:jc w:val="both"/>
        <w:rPr>
          <w:rFonts w:asciiTheme="minorHAnsi" w:hAnsiTheme="minorHAnsi"/>
          <w:b/>
          <w:color w:val="FF0000"/>
          <w:sz w:val="20"/>
          <w:szCs w:val="20"/>
        </w:rPr>
      </w:pPr>
    </w:p>
    <w:p w:rsidR="00C34679" w:rsidRDefault="00C34679" w:rsidP="00DB4371">
      <w:pPr>
        <w:ind w:left="283" w:right="283" w:firstLine="540"/>
        <w:jc w:val="both"/>
        <w:rPr>
          <w:rFonts w:asciiTheme="minorHAnsi" w:hAnsiTheme="minorHAnsi"/>
          <w:b/>
          <w:color w:val="FF0000"/>
          <w:sz w:val="20"/>
          <w:szCs w:val="20"/>
        </w:rPr>
      </w:pPr>
    </w:p>
    <w:p w:rsidR="00C34679" w:rsidRDefault="00C34679" w:rsidP="00DB4371">
      <w:pPr>
        <w:ind w:left="283" w:right="283" w:firstLine="540"/>
        <w:jc w:val="both"/>
        <w:rPr>
          <w:rFonts w:asciiTheme="minorHAnsi" w:hAnsiTheme="minorHAnsi"/>
          <w:b/>
          <w:color w:val="FF0000"/>
          <w:sz w:val="20"/>
          <w:szCs w:val="20"/>
        </w:rPr>
      </w:pPr>
    </w:p>
    <w:p w:rsidR="00C34679" w:rsidRPr="00C34679" w:rsidRDefault="00C34679"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p>
    <w:p w:rsidR="00DB4371" w:rsidRDefault="00DB4371" w:rsidP="00DB4371">
      <w:pPr>
        <w:ind w:left="283" w:right="283" w:firstLine="540"/>
        <w:jc w:val="both"/>
        <w:rPr>
          <w:rFonts w:asciiTheme="minorHAnsi" w:hAnsiTheme="minorHAnsi"/>
          <w:b/>
          <w:color w:val="FF0000"/>
          <w:sz w:val="20"/>
          <w:szCs w:val="20"/>
        </w:rPr>
      </w:pPr>
      <w:r w:rsidRPr="00C34679">
        <w:rPr>
          <w:rFonts w:asciiTheme="minorHAnsi" w:hAnsiTheme="minorHAnsi"/>
          <w:b/>
          <w:color w:val="FF0000"/>
          <w:sz w:val="20"/>
          <w:szCs w:val="20"/>
        </w:rPr>
        <w:t>D – TEKNİK ŞARTNAME</w:t>
      </w:r>
    </w:p>
    <w:p w:rsidR="00C34679" w:rsidRPr="00C34679" w:rsidRDefault="00C34679" w:rsidP="00DB4371">
      <w:pPr>
        <w:ind w:left="283" w:right="283" w:firstLine="540"/>
        <w:jc w:val="both"/>
        <w:rPr>
          <w:rFonts w:asciiTheme="minorHAnsi" w:hAnsiTheme="minorHAnsi"/>
          <w:b/>
          <w:color w:val="FF0000"/>
          <w:sz w:val="20"/>
          <w:szCs w:val="20"/>
        </w:rPr>
      </w:pPr>
    </w:p>
    <w:p w:rsidR="00DB4371" w:rsidRPr="00C34679" w:rsidRDefault="00DB4371" w:rsidP="00DB4371">
      <w:pPr>
        <w:numPr>
          <w:ilvl w:val="0"/>
          <w:numId w:val="3"/>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 xml:space="preserve">Kauçuk esnek zemin döşemeleri %100 geri dönüşümden kazanılmış SBR kauçuk granül hammaddesi ile imal edilmiş olacaktır. </w:t>
      </w:r>
      <w:proofErr w:type="gramStart"/>
      <w:r w:rsidRPr="00C34679">
        <w:rPr>
          <w:rFonts w:asciiTheme="minorHAnsi" w:hAnsiTheme="minorHAnsi"/>
          <w:color w:val="000000"/>
          <w:sz w:val="20"/>
          <w:szCs w:val="20"/>
        </w:rPr>
        <w:t>(</w:t>
      </w:r>
      <w:proofErr w:type="gramEnd"/>
      <w:r w:rsidRPr="00C34679">
        <w:rPr>
          <w:rFonts w:asciiTheme="minorHAnsi" w:hAnsiTheme="minorHAnsi"/>
          <w:color w:val="000000"/>
          <w:sz w:val="20"/>
          <w:szCs w:val="20"/>
        </w:rPr>
        <w:t xml:space="preserve"> </w:t>
      </w:r>
      <w:r w:rsidRPr="00C34679">
        <w:rPr>
          <w:rFonts w:asciiTheme="minorHAnsi" w:hAnsiTheme="minorHAnsi" w:cs="Tahoma"/>
          <w:bCs/>
          <w:color w:val="000000"/>
          <w:kern w:val="36"/>
          <w:sz w:val="20"/>
          <w:szCs w:val="20"/>
        </w:rPr>
        <w:t xml:space="preserve">teslimat aşamasında idarenin muayene komisyonu tarafından tespit edilemeyeceğinden, bu hususlar için üreticinin taahhüt belgesinin muayene komisyonuna sunmasının talep edilmesinin yer alması. </w:t>
      </w:r>
      <w:proofErr w:type="gramStart"/>
      <w:r w:rsidRPr="00C34679">
        <w:rPr>
          <w:rFonts w:asciiTheme="minorHAnsi" w:hAnsiTheme="minorHAnsi" w:cs="Tahoma"/>
          <w:bCs/>
          <w:color w:val="000000"/>
          <w:kern w:val="36"/>
          <w:sz w:val="20"/>
          <w:szCs w:val="20"/>
        </w:rPr>
        <w:t xml:space="preserve">Aynı madde içerisinde yer alan %100 geri dönüşümden kazanılmış malzeme olduğunun tespitinin mümkün olmaması sebebiyle, idarece bu hususun garantiye alınabilmesi için T.C. Çevre ve Orman Bakanlığı Kararınca Çevre Yönetimi Genel Müdürlüğünden alınmış geri kazanım tesis lisansına sahip firmadan hammadde aldığına dair fatura veya belgenin idarece teknik şartnamede talep edilmesi. </w:t>
      </w:r>
      <w:proofErr w:type="gramEnd"/>
      <w:r w:rsidRPr="00C34679">
        <w:rPr>
          <w:rFonts w:asciiTheme="minorHAnsi" w:hAnsiTheme="minorHAnsi" w:cs="Tahoma"/>
          <w:bCs/>
          <w:color w:val="000000"/>
          <w:kern w:val="36"/>
          <w:sz w:val="20"/>
          <w:szCs w:val="20"/>
        </w:rPr>
        <w:t>)</w:t>
      </w:r>
    </w:p>
    <w:p w:rsidR="00DB4371" w:rsidRPr="00C34679" w:rsidRDefault="00DB4371" w:rsidP="00DB4371">
      <w:pPr>
        <w:numPr>
          <w:ilvl w:val="0"/>
          <w:numId w:val="3"/>
        </w:numPr>
        <w:ind w:left="283" w:right="283"/>
        <w:jc w:val="both"/>
        <w:rPr>
          <w:rFonts w:asciiTheme="minorHAnsi" w:hAnsiTheme="minorHAnsi"/>
          <w:color w:val="000000"/>
          <w:sz w:val="20"/>
          <w:szCs w:val="20"/>
        </w:rPr>
      </w:pPr>
      <w:r w:rsidRPr="00C34679">
        <w:rPr>
          <w:rFonts w:asciiTheme="minorHAnsi" w:hAnsiTheme="minorHAnsi" w:cs="Tahoma"/>
          <w:bCs/>
          <w:color w:val="000000"/>
          <w:kern w:val="36"/>
          <w:sz w:val="20"/>
          <w:szCs w:val="20"/>
        </w:rPr>
        <w:t xml:space="preserve">Malzemenin hammaddesi içindeki granüllerin kalınlıkları </w:t>
      </w:r>
      <w:smartTag w:uri="urn:schemas-microsoft-com:office:smarttags" w:element="metricconverter">
        <w:smartTagPr>
          <w:attr w:name="ProductID" w:val="0,8 mm"/>
        </w:smartTagPr>
        <w:r w:rsidRPr="00C34679">
          <w:rPr>
            <w:rFonts w:asciiTheme="minorHAnsi" w:hAnsiTheme="minorHAnsi" w:cs="Tahoma"/>
            <w:bCs/>
            <w:color w:val="000000"/>
            <w:kern w:val="36"/>
            <w:sz w:val="20"/>
            <w:szCs w:val="20"/>
          </w:rPr>
          <w:t>0,8 mm</w:t>
        </w:r>
      </w:smartTag>
      <w:r w:rsidRPr="00C34679">
        <w:rPr>
          <w:rFonts w:asciiTheme="minorHAnsi" w:hAnsiTheme="minorHAnsi" w:cs="Tahoma"/>
          <w:bCs/>
          <w:color w:val="000000"/>
          <w:kern w:val="36"/>
          <w:sz w:val="20"/>
          <w:szCs w:val="20"/>
        </w:rPr>
        <w:t xml:space="preserve">. – </w:t>
      </w:r>
      <w:smartTag w:uri="urn:schemas-microsoft-com:office:smarttags" w:element="metricconverter">
        <w:smartTagPr>
          <w:attr w:name="ProductID" w:val="3 mm"/>
        </w:smartTagPr>
        <w:r w:rsidRPr="00C34679">
          <w:rPr>
            <w:rFonts w:asciiTheme="minorHAnsi" w:hAnsiTheme="minorHAnsi" w:cs="Tahoma"/>
            <w:bCs/>
            <w:color w:val="000000"/>
            <w:kern w:val="36"/>
            <w:sz w:val="20"/>
            <w:szCs w:val="20"/>
          </w:rPr>
          <w:t>3 mm</w:t>
        </w:r>
      </w:smartTag>
      <w:r w:rsidRPr="00C34679">
        <w:rPr>
          <w:rFonts w:asciiTheme="minorHAnsi" w:hAnsiTheme="minorHAnsi" w:cs="Tahoma"/>
          <w:bCs/>
          <w:color w:val="000000"/>
          <w:kern w:val="36"/>
          <w:sz w:val="20"/>
          <w:szCs w:val="20"/>
        </w:rPr>
        <w:t>. olacaktır.</w:t>
      </w:r>
    </w:p>
    <w:p w:rsidR="00DB4371" w:rsidRPr="00C34679" w:rsidRDefault="00DB4371" w:rsidP="00DB4371">
      <w:pPr>
        <w:numPr>
          <w:ilvl w:val="0"/>
          <w:numId w:val="3"/>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Kauçuk granülleri bağlayıcı olarak anti kanserojen esas bağlayıcı ve UV ışınlarına dayanıklı demir oksit pigmentli renk ile karıştırılıp karo kalıplara yüksek ısı ve basınç altında belli bir süre bekletilerek üretilmiş olacaktır.</w:t>
      </w:r>
    </w:p>
    <w:p w:rsidR="00DB4371" w:rsidRPr="00C34679" w:rsidRDefault="00DB4371" w:rsidP="00DB4371">
      <w:pPr>
        <w:numPr>
          <w:ilvl w:val="0"/>
          <w:numId w:val="3"/>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Karo kauçuk üzerine yüksek bir basınç uygulandığında kırılma ve granüllerde açılma olmamalıdır.</w:t>
      </w:r>
    </w:p>
    <w:p w:rsidR="00DB4371" w:rsidRPr="00C34679" w:rsidRDefault="00DB4371" w:rsidP="00DB4371">
      <w:pPr>
        <w:numPr>
          <w:ilvl w:val="0"/>
          <w:numId w:val="3"/>
        </w:numPr>
        <w:ind w:left="283" w:right="283"/>
        <w:jc w:val="both"/>
        <w:rPr>
          <w:rFonts w:asciiTheme="minorHAnsi" w:hAnsiTheme="minorHAnsi"/>
          <w:color w:val="000000"/>
          <w:sz w:val="20"/>
          <w:szCs w:val="20"/>
        </w:rPr>
      </w:pPr>
      <w:r w:rsidRPr="00C34679">
        <w:rPr>
          <w:rFonts w:asciiTheme="minorHAnsi" w:hAnsiTheme="minorHAnsi"/>
          <w:sz w:val="20"/>
          <w:szCs w:val="20"/>
        </w:rPr>
        <w:t>Malzemenin üretiminde kullanılan yapışkan oranının %7 den az olmayacaktır.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Kauçuk zemin döşeme malzemelerin ambalajları paletlerde, su almayacak şekilde ve ürünün açıklamaları üzerine etiketlenmiş olacaktır.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Drenaj sağlanması amacı ile 2–3 mm. derinlikte su geçimini sağlayacak şekilde kanallar bulunmalıdır.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Kauçuk malzemenin üst kenarlarında derz oluşturacak şekilde pah çekilmiş olmalıdır.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Kauçuk malzemelerin 1 metrekare deki en az ağırlığı; 20 mm. için 16,50 kg, 25 mm. için 20,60 kg, 30 mm için 2</w:t>
      </w:r>
      <w:r w:rsidR="00240899" w:rsidRPr="00C34679">
        <w:rPr>
          <w:rFonts w:asciiTheme="minorHAnsi" w:hAnsiTheme="minorHAnsi"/>
          <w:sz w:val="20"/>
          <w:szCs w:val="20"/>
        </w:rPr>
        <w:t>4</w:t>
      </w:r>
      <w:r w:rsidRPr="00C34679">
        <w:rPr>
          <w:rFonts w:asciiTheme="minorHAnsi" w:hAnsiTheme="minorHAnsi"/>
          <w:sz w:val="20"/>
          <w:szCs w:val="20"/>
        </w:rPr>
        <w:t>,</w:t>
      </w:r>
      <w:r w:rsidR="00240899" w:rsidRPr="00C34679">
        <w:rPr>
          <w:rFonts w:asciiTheme="minorHAnsi" w:hAnsiTheme="minorHAnsi"/>
          <w:sz w:val="20"/>
          <w:szCs w:val="20"/>
        </w:rPr>
        <w:t>0</w:t>
      </w:r>
      <w:r w:rsidRPr="00C34679">
        <w:rPr>
          <w:rFonts w:asciiTheme="minorHAnsi" w:hAnsiTheme="minorHAnsi"/>
          <w:sz w:val="20"/>
          <w:szCs w:val="20"/>
        </w:rPr>
        <w:t xml:space="preserve">0 kg, 35 mm. için 28,80 kg. ve 40 mm. için 32,90 </w:t>
      </w:r>
      <w:proofErr w:type="gramStart"/>
      <w:r w:rsidRPr="00C34679">
        <w:rPr>
          <w:rFonts w:asciiTheme="minorHAnsi" w:hAnsiTheme="minorHAnsi"/>
          <w:sz w:val="20"/>
          <w:szCs w:val="20"/>
        </w:rPr>
        <w:t>kg.   olmalıdır</w:t>
      </w:r>
      <w:proofErr w:type="gramEnd"/>
      <w:r w:rsidRPr="00C34679">
        <w:rPr>
          <w:rFonts w:asciiTheme="minorHAnsi" w:hAnsiTheme="minorHAnsi"/>
          <w:sz w:val="20"/>
          <w:szCs w:val="20"/>
        </w:rPr>
        <w:t xml:space="preserve">. </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 xml:space="preserve">Uygulamada karo kauçuk zemin malzemenin </w:t>
      </w:r>
      <w:r w:rsidRPr="00C34679">
        <w:rPr>
          <w:rFonts w:asciiTheme="minorHAnsi" w:hAnsiTheme="minorHAnsi" w:cs="Tahoma"/>
          <w:bCs/>
          <w:kern w:val="36"/>
          <w:sz w:val="20"/>
          <w:szCs w:val="20"/>
        </w:rPr>
        <w:t>montaj edilecek yerlerin zemin betonunun idarece yapılacaktır ve bu beton zeminin helikopter betonu kalitesinde olacak, nem ve rutubeti alındıktan sonra çift kompetanlı kauçuk tutkalı ile metrekareye 1.000 gr.dan az olmamak şartı ile uygulanacaktır.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Malzemeler kar, yağmur ve güneş ışınlarından renk solması, yırtılma ve kırılmaya karşı 1 yıl garantili olacaktır.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Kauçuk zemin malzemeleri Kiremit Kırmızı renginde olacaktır.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sz w:val="20"/>
          <w:szCs w:val="20"/>
        </w:rPr>
        <w:t xml:space="preserve">Ürünün </w:t>
      </w:r>
      <w:r w:rsidRPr="00C34679">
        <w:rPr>
          <w:rFonts w:asciiTheme="minorHAnsi" w:hAnsiTheme="minorHAnsi" w:cs="Tahoma"/>
          <w:bCs/>
          <w:kern w:val="36"/>
          <w:sz w:val="20"/>
          <w:szCs w:val="20"/>
        </w:rPr>
        <w:t>TSE’nin bu konuyla ilgili ve en son güncellenmiş olan TS EN 1177/13.01.2011 uygunluk belgesi ile belgelendirilmesi gerekmektedir.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cs="Tahoma"/>
          <w:bCs/>
          <w:kern w:val="36"/>
          <w:sz w:val="20"/>
          <w:szCs w:val="20"/>
        </w:rPr>
        <w:t>Kauçukların üretim esnasında uygun kalite şartlarının sağlanmış olması gerekmektedir. Bu nedenle TS EN ISO 9001:2008 kalite yönetim sistem belgesi</w:t>
      </w:r>
      <w:r w:rsidR="00340727" w:rsidRPr="00C34679">
        <w:rPr>
          <w:rFonts w:asciiTheme="minorHAnsi" w:hAnsiTheme="minorHAnsi" w:cs="Tahoma"/>
          <w:bCs/>
          <w:kern w:val="36"/>
          <w:sz w:val="20"/>
          <w:szCs w:val="20"/>
        </w:rPr>
        <w:t xml:space="preserve">, </w:t>
      </w:r>
      <w:r w:rsidR="00340727" w:rsidRPr="00C34679">
        <w:rPr>
          <w:rFonts w:asciiTheme="minorHAnsi" w:hAnsiTheme="minorHAnsi" w:cs="Tahoma"/>
          <w:bCs/>
          <w:noProof/>
          <w:kern w:val="36"/>
          <w:sz w:val="20"/>
          <w:szCs w:val="20"/>
        </w:rPr>
        <w:t xml:space="preserve">DIN EN ISO 14001:2004 çevre yönetin belgesi </w:t>
      </w:r>
      <w:r w:rsidRPr="00C34679">
        <w:rPr>
          <w:rFonts w:asciiTheme="minorHAnsi" w:hAnsiTheme="minorHAnsi" w:cs="Tahoma"/>
          <w:bCs/>
          <w:kern w:val="36"/>
          <w:sz w:val="20"/>
          <w:szCs w:val="20"/>
        </w:rPr>
        <w:t>ve CE ile belgelendirilmesi gerekmektedir.</w:t>
      </w:r>
    </w:p>
    <w:p w:rsidR="00DB4371" w:rsidRPr="00C34679" w:rsidRDefault="00DB4371" w:rsidP="00DB4371">
      <w:pPr>
        <w:numPr>
          <w:ilvl w:val="0"/>
          <w:numId w:val="3"/>
        </w:numPr>
        <w:ind w:left="283" w:right="283"/>
        <w:jc w:val="both"/>
        <w:rPr>
          <w:rFonts w:asciiTheme="minorHAnsi" w:hAnsiTheme="minorHAnsi"/>
          <w:sz w:val="20"/>
          <w:szCs w:val="20"/>
        </w:rPr>
      </w:pPr>
      <w:r w:rsidRPr="00C34679">
        <w:rPr>
          <w:rFonts w:asciiTheme="minorHAnsi" w:hAnsiTheme="minorHAnsi" w:cs="Arial"/>
          <w:sz w:val="20"/>
          <w:szCs w:val="20"/>
        </w:rPr>
        <w:t>Yapıştırma uygulamalarında malzeme üzerine 12 saat boyunca hiçbir şekilde basılmamalı veya gezilmemelidir.</w:t>
      </w:r>
    </w:p>
    <w:p w:rsidR="001B07A6" w:rsidRDefault="00DB4371" w:rsidP="001B07A6">
      <w:pPr>
        <w:numPr>
          <w:ilvl w:val="0"/>
          <w:numId w:val="3"/>
        </w:numPr>
        <w:spacing w:after="100" w:afterAutospacing="1"/>
        <w:ind w:left="283" w:right="283"/>
        <w:jc w:val="both"/>
        <w:rPr>
          <w:rFonts w:asciiTheme="minorHAnsi" w:hAnsiTheme="minorHAnsi"/>
          <w:sz w:val="20"/>
          <w:szCs w:val="20"/>
        </w:rPr>
      </w:pPr>
      <w:r w:rsidRPr="00C34679">
        <w:rPr>
          <w:rFonts w:asciiTheme="minorHAnsi" w:hAnsiTheme="minorHAnsi"/>
          <w:sz w:val="20"/>
          <w:szCs w:val="20"/>
        </w:rPr>
        <w:t xml:space="preserve">Ayrıca garanti süresi içerisinde takip amaçlı satıcı firmayı tanıtıcı firma ismi veya amblemi bulunmalıdır. </w:t>
      </w:r>
    </w:p>
    <w:p w:rsidR="00B95911" w:rsidRPr="00C34679" w:rsidRDefault="00B95911" w:rsidP="001B07A6">
      <w:pPr>
        <w:numPr>
          <w:ilvl w:val="0"/>
          <w:numId w:val="3"/>
        </w:numPr>
        <w:spacing w:after="100" w:afterAutospacing="1"/>
        <w:ind w:left="283" w:right="283"/>
        <w:jc w:val="both"/>
        <w:rPr>
          <w:rFonts w:asciiTheme="minorHAnsi" w:hAnsiTheme="minorHAnsi"/>
          <w:sz w:val="20"/>
          <w:szCs w:val="20"/>
        </w:rPr>
      </w:pPr>
      <w:r>
        <w:rPr>
          <w:rFonts w:asciiTheme="minorHAnsi" w:hAnsiTheme="minorHAnsi"/>
          <w:sz w:val="20"/>
          <w:szCs w:val="20"/>
        </w:rPr>
        <w:t xml:space="preserve">Türk Akreditasyon Kurumundan Akredite olmuş laboratuvardan alınmış FTALAT Test raporu </w:t>
      </w:r>
      <w:proofErr w:type="gramStart"/>
      <w:r>
        <w:rPr>
          <w:rFonts w:asciiTheme="minorHAnsi" w:hAnsiTheme="minorHAnsi"/>
          <w:sz w:val="20"/>
          <w:szCs w:val="20"/>
        </w:rPr>
        <w:t>(</w:t>
      </w:r>
      <w:proofErr w:type="gramEnd"/>
      <w:r>
        <w:rPr>
          <w:rFonts w:asciiTheme="minorHAnsi" w:hAnsiTheme="minorHAnsi"/>
          <w:sz w:val="20"/>
          <w:szCs w:val="20"/>
        </w:rPr>
        <w:t>Kanserojen madde içermediğine dair</w:t>
      </w:r>
      <w:bookmarkStart w:id="0" w:name="_GoBack"/>
      <w:bookmarkEnd w:id="0"/>
    </w:p>
    <w:p w:rsidR="00DB4371" w:rsidRPr="00C34679" w:rsidRDefault="00DB4371" w:rsidP="00DB4371">
      <w:pPr>
        <w:numPr>
          <w:ilvl w:val="0"/>
          <w:numId w:val="3"/>
        </w:numPr>
        <w:spacing w:after="100" w:afterAutospacing="1"/>
        <w:ind w:left="283" w:right="283"/>
        <w:jc w:val="both"/>
        <w:rPr>
          <w:rFonts w:asciiTheme="minorHAnsi" w:hAnsiTheme="minorHAnsi"/>
          <w:sz w:val="20"/>
          <w:szCs w:val="20"/>
        </w:rPr>
      </w:pPr>
      <w:r w:rsidRPr="00C34679">
        <w:rPr>
          <w:rFonts w:asciiTheme="minorHAnsi" w:hAnsiTheme="minorHAnsi"/>
          <w:sz w:val="20"/>
          <w:szCs w:val="20"/>
        </w:rPr>
        <w:t>TSE standartlarında üretim yapan firmalarda bulunması gereken Kauçuk Zemin Kaplama malzemelerinde kullanılmasında sakınca olmadığını gösteren TSE normlarına uygunluğunu belirten ve kabul görmüş bir üniversitenin kimya bölümü laboratuarından alın</w:t>
      </w:r>
      <w:r w:rsidR="00340727" w:rsidRPr="00C34679">
        <w:rPr>
          <w:rFonts w:asciiTheme="minorHAnsi" w:hAnsiTheme="minorHAnsi"/>
          <w:sz w:val="20"/>
          <w:szCs w:val="20"/>
        </w:rPr>
        <w:t>mış Üniversite raporlarına göre</w:t>
      </w:r>
      <w:r w:rsidRPr="00C34679">
        <w:rPr>
          <w:rFonts w:asciiTheme="minorHAnsi" w:hAnsiTheme="minorHAnsi"/>
          <w:sz w:val="20"/>
          <w:szCs w:val="20"/>
        </w:rPr>
        <w:t>;</w:t>
      </w:r>
    </w:p>
    <w:p w:rsidR="00DB4371" w:rsidRPr="00C34679" w:rsidRDefault="00DB4371" w:rsidP="00DB4371">
      <w:pPr>
        <w:numPr>
          <w:ilvl w:val="0"/>
          <w:numId w:val="5"/>
        </w:numPr>
        <w:spacing w:after="100" w:afterAutospacing="1"/>
        <w:ind w:left="283" w:right="283"/>
        <w:jc w:val="both"/>
        <w:rPr>
          <w:rFonts w:asciiTheme="minorHAnsi" w:hAnsiTheme="minorHAnsi"/>
          <w:sz w:val="20"/>
          <w:szCs w:val="20"/>
        </w:rPr>
      </w:pPr>
      <w:r w:rsidRPr="00C34679">
        <w:rPr>
          <w:rFonts w:asciiTheme="minorHAnsi" w:hAnsiTheme="minorHAnsi"/>
          <w:sz w:val="20"/>
          <w:szCs w:val="20"/>
        </w:rPr>
        <w:t>UL 94  (</w:t>
      </w:r>
      <w:proofErr w:type="gramStart"/>
      <w:r w:rsidRPr="00C34679">
        <w:rPr>
          <w:rFonts w:asciiTheme="minorHAnsi" w:hAnsiTheme="minorHAnsi"/>
          <w:sz w:val="20"/>
          <w:szCs w:val="20"/>
        </w:rPr>
        <w:t>uluslar arası</w:t>
      </w:r>
      <w:proofErr w:type="gramEnd"/>
      <w:r w:rsidRPr="00C34679">
        <w:rPr>
          <w:rFonts w:asciiTheme="minorHAnsi" w:hAnsiTheme="minorHAnsi"/>
          <w:sz w:val="20"/>
          <w:szCs w:val="20"/>
        </w:rPr>
        <w:t xml:space="preserve"> yanmazlık standardı) yanmazlık değerlerine uygun olduğu,</w:t>
      </w:r>
    </w:p>
    <w:p w:rsidR="00DB4371" w:rsidRPr="00C34679" w:rsidRDefault="00DB4371" w:rsidP="00DB4371">
      <w:pPr>
        <w:numPr>
          <w:ilvl w:val="0"/>
          <w:numId w:val="5"/>
        </w:numPr>
        <w:spacing w:after="100" w:afterAutospacing="1"/>
        <w:ind w:left="283" w:right="283"/>
        <w:jc w:val="both"/>
        <w:rPr>
          <w:rFonts w:asciiTheme="minorHAnsi" w:hAnsiTheme="minorHAnsi"/>
          <w:sz w:val="20"/>
          <w:szCs w:val="20"/>
        </w:rPr>
      </w:pPr>
      <w:r w:rsidRPr="00C34679">
        <w:rPr>
          <w:rFonts w:asciiTheme="minorHAnsi" w:hAnsiTheme="minorHAnsi"/>
          <w:sz w:val="20"/>
          <w:szCs w:val="20"/>
        </w:rPr>
        <w:t>Yanan sigaraya karşı dayanıklılık testleri olan DIN 4102/11998-05 ve TS 11900 EN 1399 normlarına uygun olduğu,</w:t>
      </w:r>
    </w:p>
    <w:p w:rsidR="00DB4371" w:rsidRPr="00C34679" w:rsidRDefault="00DB4371" w:rsidP="00DB4371">
      <w:pPr>
        <w:numPr>
          <w:ilvl w:val="0"/>
          <w:numId w:val="5"/>
        </w:numPr>
        <w:spacing w:after="100" w:afterAutospacing="1"/>
        <w:ind w:left="283" w:right="283"/>
        <w:jc w:val="both"/>
        <w:rPr>
          <w:rFonts w:asciiTheme="minorHAnsi" w:hAnsiTheme="minorHAnsi"/>
          <w:sz w:val="20"/>
          <w:szCs w:val="20"/>
        </w:rPr>
      </w:pPr>
      <w:r w:rsidRPr="00C34679">
        <w:rPr>
          <w:rFonts w:asciiTheme="minorHAnsi" w:hAnsiTheme="minorHAnsi"/>
          <w:sz w:val="20"/>
          <w:szCs w:val="20"/>
        </w:rPr>
        <w:t>TS 2734 standardına göre Anti statik özelliğe sahip ve elektrik akımına maruz kalan yerlerde kullanılabileceğine dair uygun olduğu,</w:t>
      </w:r>
    </w:p>
    <w:p w:rsidR="00DB4371" w:rsidRPr="00C34679" w:rsidRDefault="00DB4371" w:rsidP="00DB4371">
      <w:pPr>
        <w:numPr>
          <w:ilvl w:val="0"/>
          <w:numId w:val="5"/>
        </w:numPr>
        <w:spacing w:after="100" w:afterAutospacing="1"/>
        <w:ind w:left="283" w:right="283"/>
        <w:jc w:val="both"/>
        <w:rPr>
          <w:rFonts w:asciiTheme="minorHAnsi" w:hAnsiTheme="minorHAnsi"/>
          <w:sz w:val="20"/>
          <w:szCs w:val="20"/>
        </w:rPr>
      </w:pPr>
      <w:r w:rsidRPr="00C34679">
        <w:rPr>
          <w:rFonts w:asciiTheme="minorHAnsi" w:hAnsiTheme="minorHAnsi"/>
          <w:sz w:val="20"/>
          <w:szCs w:val="20"/>
        </w:rPr>
        <w:t xml:space="preserve">TS 659’a göre (uluslar arası aşınma standardı) çıkan aşınma değerlerin </w:t>
      </w:r>
      <w:r w:rsidRPr="00C34679">
        <w:rPr>
          <w:rFonts w:asciiTheme="minorHAnsi" w:hAnsiTheme="minorHAnsi"/>
          <w:b/>
          <w:sz w:val="20"/>
          <w:szCs w:val="20"/>
          <w:u w:val="single"/>
        </w:rPr>
        <w:t>en fazla</w:t>
      </w:r>
      <w:r w:rsidRPr="00C34679">
        <w:rPr>
          <w:rFonts w:asciiTheme="minorHAnsi" w:hAnsiTheme="minorHAnsi"/>
          <w:sz w:val="20"/>
          <w:szCs w:val="20"/>
        </w:rPr>
        <w:t xml:space="preserve"> 0,019 um değerlerinde olduğunu,</w:t>
      </w:r>
    </w:p>
    <w:p w:rsidR="00DB4371" w:rsidRPr="00C34679" w:rsidRDefault="00DB4371" w:rsidP="00DB4371">
      <w:pPr>
        <w:numPr>
          <w:ilvl w:val="0"/>
          <w:numId w:val="5"/>
        </w:numPr>
        <w:spacing w:after="100" w:afterAutospacing="1"/>
        <w:ind w:left="283" w:right="283"/>
        <w:jc w:val="both"/>
        <w:rPr>
          <w:rFonts w:asciiTheme="minorHAnsi" w:hAnsiTheme="minorHAnsi"/>
          <w:b/>
          <w:sz w:val="20"/>
          <w:szCs w:val="20"/>
        </w:rPr>
      </w:pPr>
      <w:r w:rsidRPr="00C34679">
        <w:rPr>
          <w:rFonts w:asciiTheme="minorHAnsi" w:hAnsiTheme="minorHAnsi"/>
          <w:sz w:val="20"/>
          <w:szCs w:val="20"/>
        </w:rPr>
        <w:t>TS EN ISO 527-4’e (uluslar arası çekme ve uzama standardı) çıkan çekme değerinin</w:t>
      </w:r>
      <w:r w:rsidRPr="00C34679">
        <w:rPr>
          <w:rFonts w:asciiTheme="minorHAnsi" w:hAnsiTheme="minorHAnsi"/>
          <w:b/>
          <w:sz w:val="20"/>
          <w:szCs w:val="20"/>
        </w:rPr>
        <w:t xml:space="preserve"> </w:t>
      </w:r>
      <w:r w:rsidRPr="00C34679">
        <w:rPr>
          <w:rFonts w:asciiTheme="minorHAnsi" w:hAnsiTheme="minorHAnsi"/>
          <w:b/>
          <w:sz w:val="20"/>
          <w:szCs w:val="20"/>
          <w:u w:val="single"/>
        </w:rPr>
        <w:t>en fazla</w:t>
      </w:r>
      <w:r w:rsidRPr="00C34679">
        <w:rPr>
          <w:rFonts w:asciiTheme="minorHAnsi" w:hAnsiTheme="minorHAnsi"/>
          <w:b/>
          <w:sz w:val="20"/>
          <w:szCs w:val="20"/>
        </w:rPr>
        <w:t xml:space="preserve"> </w:t>
      </w:r>
      <w:r w:rsidRPr="00C34679">
        <w:rPr>
          <w:rFonts w:asciiTheme="minorHAnsi" w:hAnsiTheme="minorHAnsi"/>
          <w:sz w:val="20"/>
          <w:szCs w:val="20"/>
        </w:rPr>
        <w:t xml:space="preserve">20 </w:t>
      </w:r>
      <w:proofErr w:type="spellStart"/>
      <w:r w:rsidRPr="00C34679">
        <w:rPr>
          <w:rFonts w:asciiTheme="minorHAnsi" w:hAnsiTheme="minorHAnsi"/>
          <w:sz w:val="20"/>
          <w:szCs w:val="20"/>
        </w:rPr>
        <w:t>kp</w:t>
      </w:r>
      <w:proofErr w:type="spellEnd"/>
      <w:r w:rsidRPr="00C34679">
        <w:rPr>
          <w:rFonts w:asciiTheme="minorHAnsi" w:hAnsiTheme="minorHAnsi"/>
          <w:sz w:val="20"/>
          <w:szCs w:val="20"/>
        </w:rPr>
        <w:t xml:space="preserve">/cm2 ve uzama değerinin </w:t>
      </w:r>
      <w:r w:rsidRPr="00C34679">
        <w:rPr>
          <w:rFonts w:asciiTheme="minorHAnsi" w:hAnsiTheme="minorHAnsi"/>
          <w:b/>
          <w:sz w:val="20"/>
          <w:szCs w:val="20"/>
          <w:u w:val="single"/>
        </w:rPr>
        <w:t>en az</w:t>
      </w:r>
      <w:r w:rsidRPr="00C34679">
        <w:rPr>
          <w:rFonts w:asciiTheme="minorHAnsi" w:hAnsiTheme="minorHAnsi"/>
          <w:sz w:val="20"/>
          <w:szCs w:val="20"/>
        </w:rPr>
        <w:t xml:space="preserve"> % 88 olduğunu,</w:t>
      </w:r>
    </w:p>
    <w:p w:rsidR="00DB4371" w:rsidRPr="00C34679" w:rsidRDefault="00DB4371" w:rsidP="00DB4371">
      <w:pPr>
        <w:numPr>
          <w:ilvl w:val="0"/>
          <w:numId w:val="5"/>
        </w:numPr>
        <w:spacing w:after="100" w:afterAutospacing="1"/>
        <w:ind w:left="283" w:right="283"/>
        <w:jc w:val="both"/>
        <w:rPr>
          <w:rFonts w:asciiTheme="minorHAnsi" w:hAnsiTheme="minorHAnsi"/>
          <w:b/>
          <w:sz w:val="20"/>
          <w:szCs w:val="20"/>
        </w:rPr>
      </w:pPr>
      <w:r w:rsidRPr="00C34679">
        <w:rPr>
          <w:rFonts w:asciiTheme="minorHAnsi" w:hAnsiTheme="minorHAnsi"/>
          <w:sz w:val="20"/>
          <w:szCs w:val="20"/>
        </w:rPr>
        <w:t xml:space="preserve">Yapılan yoğunluk testlerinde </w:t>
      </w:r>
      <w:r w:rsidRPr="00C34679">
        <w:rPr>
          <w:rFonts w:asciiTheme="minorHAnsi" w:hAnsiTheme="minorHAnsi"/>
          <w:b/>
          <w:sz w:val="20"/>
          <w:szCs w:val="20"/>
          <w:u w:val="single"/>
        </w:rPr>
        <w:t xml:space="preserve">en </w:t>
      </w:r>
      <w:proofErr w:type="gramStart"/>
      <w:r w:rsidRPr="00C34679">
        <w:rPr>
          <w:rFonts w:asciiTheme="minorHAnsi" w:hAnsiTheme="minorHAnsi"/>
          <w:b/>
          <w:sz w:val="20"/>
          <w:szCs w:val="20"/>
          <w:u w:val="single"/>
        </w:rPr>
        <w:t>fazla</w:t>
      </w:r>
      <w:r w:rsidRPr="00C34679">
        <w:rPr>
          <w:rFonts w:asciiTheme="minorHAnsi" w:hAnsiTheme="minorHAnsi"/>
          <w:sz w:val="20"/>
          <w:szCs w:val="20"/>
        </w:rPr>
        <w:t xml:space="preserve">  0</w:t>
      </w:r>
      <w:proofErr w:type="gramEnd"/>
      <w:r w:rsidRPr="00C34679">
        <w:rPr>
          <w:rFonts w:asciiTheme="minorHAnsi" w:hAnsiTheme="minorHAnsi"/>
          <w:sz w:val="20"/>
          <w:szCs w:val="20"/>
        </w:rPr>
        <w:t>,88 gr/cm3 olduğunu,</w:t>
      </w:r>
    </w:p>
    <w:p w:rsidR="00DB4371" w:rsidRPr="00C34679" w:rsidRDefault="00DB4371" w:rsidP="00DB4371">
      <w:pPr>
        <w:numPr>
          <w:ilvl w:val="0"/>
          <w:numId w:val="5"/>
        </w:numPr>
        <w:spacing w:after="100" w:afterAutospacing="1"/>
        <w:ind w:left="283" w:right="283"/>
        <w:jc w:val="both"/>
        <w:rPr>
          <w:rFonts w:asciiTheme="minorHAnsi" w:hAnsiTheme="minorHAnsi"/>
          <w:b/>
          <w:sz w:val="20"/>
          <w:szCs w:val="20"/>
        </w:rPr>
      </w:pPr>
      <w:r w:rsidRPr="00C34679">
        <w:rPr>
          <w:rFonts w:asciiTheme="minorHAnsi" w:hAnsiTheme="minorHAnsi"/>
          <w:sz w:val="20"/>
          <w:szCs w:val="20"/>
        </w:rPr>
        <w:t xml:space="preserve">Yapılan su </w:t>
      </w:r>
      <w:proofErr w:type="spellStart"/>
      <w:r w:rsidRPr="00C34679">
        <w:rPr>
          <w:rFonts w:asciiTheme="minorHAnsi" w:hAnsiTheme="minorHAnsi"/>
          <w:sz w:val="20"/>
          <w:szCs w:val="20"/>
        </w:rPr>
        <w:t>absorbsiyonu</w:t>
      </w:r>
      <w:proofErr w:type="spellEnd"/>
      <w:r w:rsidRPr="00C34679">
        <w:rPr>
          <w:rFonts w:asciiTheme="minorHAnsi" w:hAnsiTheme="minorHAnsi"/>
          <w:sz w:val="20"/>
          <w:szCs w:val="20"/>
        </w:rPr>
        <w:t xml:space="preserve"> testlerinde </w:t>
      </w:r>
      <w:r w:rsidRPr="00C34679">
        <w:rPr>
          <w:rFonts w:asciiTheme="minorHAnsi" w:hAnsiTheme="minorHAnsi"/>
          <w:b/>
          <w:sz w:val="20"/>
          <w:szCs w:val="20"/>
          <w:u w:val="single"/>
        </w:rPr>
        <w:t>en fazla</w:t>
      </w:r>
      <w:r w:rsidRPr="00C34679">
        <w:rPr>
          <w:rFonts w:asciiTheme="minorHAnsi" w:hAnsiTheme="minorHAnsi"/>
          <w:sz w:val="20"/>
          <w:szCs w:val="20"/>
        </w:rPr>
        <w:t xml:space="preserve"> %1,85 olduğunu,</w:t>
      </w:r>
    </w:p>
    <w:p w:rsidR="00DB4371" w:rsidRPr="00C34679" w:rsidRDefault="00DB4371" w:rsidP="00DB4371">
      <w:pPr>
        <w:spacing w:after="100" w:afterAutospacing="1"/>
        <w:ind w:left="283" w:right="283"/>
        <w:jc w:val="both"/>
        <w:rPr>
          <w:rFonts w:asciiTheme="minorHAnsi" w:hAnsiTheme="minorHAnsi"/>
          <w:sz w:val="20"/>
          <w:szCs w:val="20"/>
        </w:rPr>
      </w:pPr>
      <w:r w:rsidRPr="00C34679">
        <w:rPr>
          <w:rFonts w:asciiTheme="minorHAnsi" w:hAnsiTheme="minorHAnsi"/>
          <w:sz w:val="20"/>
          <w:szCs w:val="20"/>
        </w:rPr>
        <w:t>Belgelendirmek ve ihale dosyasının içine koymak zorundadır.</w:t>
      </w:r>
    </w:p>
    <w:p w:rsidR="00DB4371" w:rsidRPr="00C34679" w:rsidRDefault="00DB4371" w:rsidP="00DB4371">
      <w:pPr>
        <w:ind w:left="283" w:right="283"/>
        <w:jc w:val="both"/>
        <w:rPr>
          <w:rFonts w:asciiTheme="minorHAnsi" w:hAnsiTheme="minorHAnsi"/>
          <w:color w:val="000000"/>
          <w:sz w:val="20"/>
          <w:szCs w:val="20"/>
        </w:rPr>
      </w:pPr>
    </w:p>
    <w:p w:rsidR="00DB4371" w:rsidRDefault="00DB4371" w:rsidP="00DB4371">
      <w:pPr>
        <w:ind w:left="283" w:right="283"/>
        <w:jc w:val="both"/>
        <w:rPr>
          <w:rFonts w:asciiTheme="minorHAnsi" w:hAnsiTheme="minorHAnsi"/>
          <w:color w:val="000000"/>
          <w:sz w:val="20"/>
          <w:szCs w:val="20"/>
        </w:rPr>
      </w:pPr>
    </w:p>
    <w:p w:rsidR="00C34679" w:rsidRDefault="00C34679" w:rsidP="00DB4371">
      <w:pPr>
        <w:ind w:left="283" w:right="283"/>
        <w:jc w:val="both"/>
        <w:rPr>
          <w:rFonts w:asciiTheme="minorHAnsi" w:hAnsiTheme="minorHAnsi"/>
          <w:color w:val="000000"/>
          <w:sz w:val="20"/>
          <w:szCs w:val="20"/>
        </w:rPr>
      </w:pPr>
    </w:p>
    <w:p w:rsidR="00C34679" w:rsidRDefault="00C34679" w:rsidP="00DB4371">
      <w:pPr>
        <w:ind w:left="283" w:right="283"/>
        <w:jc w:val="both"/>
        <w:rPr>
          <w:rFonts w:asciiTheme="minorHAnsi" w:hAnsiTheme="minorHAnsi"/>
          <w:color w:val="000000"/>
          <w:sz w:val="20"/>
          <w:szCs w:val="20"/>
        </w:rPr>
      </w:pPr>
    </w:p>
    <w:p w:rsidR="00C34679" w:rsidRPr="00C34679" w:rsidRDefault="00C34679" w:rsidP="00DB4371">
      <w:pPr>
        <w:ind w:left="283" w:right="283"/>
        <w:jc w:val="both"/>
        <w:rPr>
          <w:rFonts w:asciiTheme="minorHAnsi" w:hAnsiTheme="minorHAnsi"/>
          <w:color w:val="000000"/>
          <w:sz w:val="20"/>
          <w:szCs w:val="20"/>
        </w:rPr>
      </w:pPr>
    </w:p>
    <w:p w:rsidR="00DB4371" w:rsidRDefault="00DB4371" w:rsidP="00DB4371">
      <w:pPr>
        <w:ind w:left="283" w:right="283" w:firstLine="540"/>
        <w:jc w:val="both"/>
        <w:rPr>
          <w:rFonts w:asciiTheme="minorHAnsi" w:hAnsiTheme="minorHAnsi"/>
          <w:b/>
          <w:color w:val="FF0000"/>
          <w:sz w:val="20"/>
          <w:szCs w:val="20"/>
        </w:rPr>
      </w:pPr>
      <w:r w:rsidRPr="00C34679">
        <w:rPr>
          <w:rFonts w:asciiTheme="minorHAnsi" w:hAnsiTheme="minorHAnsi"/>
          <w:b/>
          <w:color w:val="FF0000"/>
          <w:sz w:val="20"/>
          <w:szCs w:val="20"/>
        </w:rPr>
        <w:t>E – UYGULAMA</w:t>
      </w:r>
    </w:p>
    <w:p w:rsidR="00C34679" w:rsidRPr="00C34679" w:rsidRDefault="00C34679" w:rsidP="00DB4371">
      <w:pPr>
        <w:ind w:left="283" w:right="283" w:firstLine="540"/>
        <w:jc w:val="both"/>
        <w:rPr>
          <w:rFonts w:asciiTheme="minorHAnsi" w:hAnsiTheme="minorHAnsi"/>
          <w:b/>
          <w:color w:val="FF0000"/>
          <w:sz w:val="20"/>
          <w:szCs w:val="20"/>
        </w:rPr>
      </w:pPr>
    </w:p>
    <w:p w:rsidR="00DB4371" w:rsidRPr="00C34679" w:rsidRDefault="00DB4371" w:rsidP="00C34679">
      <w:pPr>
        <w:pStyle w:val="NormalWeb"/>
        <w:spacing w:before="0" w:beforeAutospacing="0"/>
        <w:ind w:left="283" w:right="283"/>
        <w:jc w:val="both"/>
        <w:rPr>
          <w:rFonts w:asciiTheme="minorHAnsi" w:hAnsiTheme="minorHAnsi"/>
          <w:color w:val="000000"/>
          <w:sz w:val="20"/>
          <w:szCs w:val="20"/>
        </w:rPr>
      </w:pPr>
      <w:r w:rsidRPr="00C34679">
        <w:rPr>
          <w:rFonts w:asciiTheme="minorHAnsi" w:hAnsiTheme="minorHAnsi" w:cs="Arial"/>
          <w:sz w:val="20"/>
          <w:szCs w:val="20"/>
        </w:rPr>
        <w:t xml:space="preserve">Uygulamaya başlamadan önce zeminin iyice tetkik edilip, program yapılarak yapıştırıcının kullanılmasına karar verilmesi tavsiye edilir. Kauçuk zemin kaplamalarının uygulanacakları </w:t>
      </w:r>
      <w:proofErr w:type="gramStart"/>
      <w:r w:rsidRPr="00C34679">
        <w:rPr>
          <w:rFonts w:asciiTheme="minorHAnsi" w:hAnsiTheme="minorHAnsi" w:cs="Arial"/>
          <w:sz w:val="20"/>
          <w:szCs w:val="20"/>
        </w:rPr>
        <w:t>mekana</w:t>
      </w:r>
      <w:proofErr w:type="gramEnd"/>
      <w:r w:rsidRPr="00C34679">
        <w:rPr>
          <w:rFonts w:asciiTheme="minorHAnsi" w:hAnsiTheme="minorHAnsi" w:cs="Arial"/>
          <w:sz w:val="20"/>
          <w:szCs w:val="20"/>
        </w:rPr>
        <w:t xml:space="preserve"> önceden getirilip bir süre ortama uyum sağlamaları için bekletilmeleri gerekmektedir. Zemin ısısı minimum 15 derece olmalı ve rölatif </w:t>
      </w:r>
      <w:proofErr w:type="gramStart"/>
      <w:r w:rsidRPr="00C34679">
        <w:rPr>
          <w:rFonts w:asciiTheme="minorHAnsi" w:hAnsiTheme="minorHAnsi" w:cs="Arial"/>
          <w:sz w:val="20"/>
          <w:szCs w:val="20"/>
        </w:rPr>
        <w:t>mekan</w:t>
      </w:r>
      <w:proofErr w:type="gramEnd"/>
      <w:r w:rsidRPr="00C34679">
        <w:rPr>
          <w:rFonts w:asciiTheme="minorHAnsi" w:hAnsiTheme="minorHAnsi" w:cs="Arial"/>
          <w:sz w:val="20"/>
          <w:szCs w:val="20"/>
        </w:rPr>
        <w:t xml:space="preserve"> rutubeti % 65 olmalıdır. Yapıştırmaya geçmeden önce, karolar </w:t>
      </w:r>
      <w:proofErr w:type="gramStart"/>
      <w:r w:rsidRPr="00C34679">
        <w:rPr>
          <w:rFonts w:asciiTheme="minorHAnsi" w:hAnsiTheme="minorHAnsi" w:cs="Arial"/>
          <w:sz w:val="20"/>
          <w:szCs w:val="20"/>
        </w:rPr>
        <w:t>mekana</w:t>
      </w:r>
      <w:proofErr w:type="gramEnd"/>
      <w:r w:rsidRPr="00C34679">
        <w:rPr>
          <w:rFonts w:asciiTheme="minorHAnsi" w:hAnsiTheme="minorHAnsi" w:cs="Arial"/>
          <w:sz w:val="20"/>
          <w:szCs w:val="20"/>
        </w:rPr>
        <w:t xml:space="preserve"> yerleştirilmeli ve fazlalıkların nereden kesileceğine karar verilmelidir. Fazlalıkların hazırlık aşamasında yapıştırıcı uygulanmadan önce kesilmesi önerilir. Önce alt kutudaki malzeme karıştırılır. Sonra üst kutudaki sertleştirici ( B birleşeni ), alt  kutudaki ana malzemeye ( A birleşeni ) dökülür ve homojen bir karışım sağlanıncaya kadar karıştırılır. Hazırlanan karışım 30 ile 40 dakika arasında kullanılmalıdır. Bu süre yaz aylarında 15 ile 20 dakika ya kadar düşürülür. Şahtı bozuk ve nemli zeminlerde uygulama öncesi beton zemin astarı, şahtı düzgün ancak nemli ve tozlu zeminlerde tek birleşenli şeffaf astar kullanılması tavsiye edilir. Uyarılar: Serleştiricinin cilde temasından kaçınılmalıdır. Yutulması durumunda midenin yıkanıp yıkanmamasına karar verebilecek bir doktora başvurulmalıdır. Koruyucu gözlük ve eldiven giyilmesi tavsiye edilir</w:t>
      </w:r>
      <w:r w:rsidR="00C34679">
        <w:rPr>
          <w:rFonts w:asciiTheme="minorHAnsi" w:hAnsiTheme="minorHAnsi" w:cs="Arial"/>
          <w:sz w:val="20"/>
          <w:szCs w:val="20"/>
        </w:rPr>
        <w:t>.</w:t>
      </w:r>
    </w:p>
    <w:p w:rsidR="00DB4371" w:rsidRPr="00C34679" w:rsidRDefault="00DB4371" w:rsidP="00DB4371">
      <w:pPr>
        <w:ind w:left="283" w:right="283" w:firstLine="540"/>
        <w:jc w:val="both"/>
        <w:rPr>
          <w:rFonts w:asciiTheme="minorHAnsi" w:hAnsiTheme="minorHAnsi"/>
          <w:b/>
          <w:color w:val="FF0000"/>
          <w:sz w:val="20"/>
          <w:szCs w:val="20"/>
        </w:rPr>
      </w:pPr>
      <w:r w:rsidRPr="00C34679">
        <w:rPr>
          <w:rFonts w:asciiTheme="minorHAnsi" w:hAnsiTheme="minorHAnsi"/>
          <w:b/>
          <w:color w:val="FF0000"/>
          <w:sz w:val="20"/>
          <w:szCs w:val="20"/>
        </w:rPr>
        <w:t>F – BAKIM VE TEMİZLİK</w:t>
      </w:r>
    </w:p>
    <w:p w:rsidR="00DB4371" w:rsidRPr="00C34679" w:rsidRDefault="00DB4371" w:rsidP="00DB4371">
      <w:pPr>
        <w:ind w:left="283" w:right="283" w:firstLine="540"/>
        <w:jc w:val="both"/>
        <w:rPr>
          <w:rFonts w:asciiTheme="minorHAnsi" w:hAnsiTheme="minorHAnsi"/>
          <w:color w:val="000000"/>
          <w:sz w:val="20"/>
          <w:szCs w:val="20"/>
          <w:vertAlign w:val="subscript"/>
        </w:rPr>
      </w:pPr>
      <w:r w:rsidRPr="00C34679">
        <w:rPr>
          <w:rFonts w:asciiTheme="minorHAnsi" w:hAnsiTheme="minorHAnsi"/>
          <w:color w:val="000000"/>
          <w:sz w:val="20"/>
          <w:szCs w:val="20"/>
        </w:rPr>
        <w:t>Ürün bakım gerektirmez. Periyodik olarak su ve sabun il (tercihen basınçlı su) yıkanması temizlik açısından yeterlidir. İç mekân kullanımlarında elektrik süpürgesi ile süpürülmesi ya da nemli bir paspasla silinmesi yeterli olacaktır.</w:t>
      </w:r>
    </w:p>
    <w:p w:rsidR="00DB4371" w:rsidRPr="00C34679" w:rsidRDefault="00DB4371" w:rsidP="00DB4371">
      <w:pPr>
        <w:ind w:left="283" w:right="283" w:firstLine="540"/>
        <w:jc w:val="both"/>
        <w:rPr>
          <w:rFonts w:asciiTheme="minorHAnsi" w:hAnsiTheme="minorHAnsi"/>
          <w:b/>
          <w:color w:val="FF0000"/>
          <w:sz w:val="20"/>
          <w:szCs w:val="20"/>
        </w:rPr>
      </w:pPr>
    </w:p>
    <w:p w:rsidR="00DB4371" w:rsidRPr="00C34679" w:rsidRDefault="00DB4371" w:rsidP="00DB4371">
      <w:pPr>
        <w:ind w:left="283" w:right="283" w:firstLine="540"/>
        <w:jc w:val="both"/>
        <w:rPr>
          <w:rFonts w:asciiTheme="minorHAnsi" w:hAnsiTheme="minorHAnsi"/>
          <w:b/>
          <w:color w:val="FF0000"/>
          <w:sz w:val="20"/>
          <w:szCs w:val="20"/>
        </w:rPr>
      </w:pPr>
      <w:r w:rsidRPr="00C34679">
        <w:rPr>
          <w:rFonts w:asciiTheme="minorHAnsi" w:hAnsiTheme="minorHAnsi"/>
          <w:b/>
          <w:color w:val="FF0000"/>
          <w:sz w:val="20"/>
          <w:szCs w:val="20"/>
        </w:rPr>
        <w:t xml:space="preserve">G – KULLANIM ALANLARI </w:t>
      </w:r>
    </w:p>
    <w:p w:rsidR="00DB4371" w:rsidRPr="00C34679" w:rsidRDefault="00DB4371" w:rsidP="00DB4371">
      <w:pPr>
        <w:ind w:left="283" w:right="283" w:firstLine="540"/>
        <w:jc w:val="both"/>
        <w:rPr>
          <w:rFonts w:asciiTheme="minorHAnsi" w:hAnsiTheme="minorHAnsi"/>
          <w:b/>
          <w:color w:val="000000"/>
          <w:sz w:val="20"/>
          <w:szCs w:val="20"/>
        </w:rPr>
      </w:pPr>
    </w:p>
    <w:p w:rsidR="00DB4371" w:rsidRPr="00C34679" w:rsidRDefault="00DB4371" w:rsidP="00DB4371">
      <w:pPr>
        <w:ind w:left="283" w:right="283" w:firstLine="540"/>
        <w:jc w:val="both"/>
        <w:rPr>
          <w:rFonts w:asciiTheme="minorHAnsi" w:hAnsiTheme="minorHAnsi"/>
          <w:color w:val="000000"/>
          <w:sz w:val="20"/>
          <w:szCs w:val="20"/>
        </w:rPr>
      </w:pPr>
      <w:r w:rsidRPr="00C34679">
        <w:rPr>
          <w:rFonts w:asciiTheme="minorHAnsi" w:hAnsiTheme="minorHAnsi"/>
          <w:color w:val="000000"/>
          <w:sz w:val="20"/>
          <w:szCs w:val="20"/>
        </w:rPr>
        <w:t xml:space="preserve">Kauçuk malzeme kullanım alanı son derece geniştir, özellikle </w:t>
      </w:r>
      <w:proofErr w:type="gramStart"/>
      <w:r w:rsidRPr="00C34679">
        <w:rPr>
          <w:rFonts w:asciiTheme="minorHAnsi" w:hAnsiTheme="minorHAnsi"/>
          <w:color w:val="000000"/>
          <w:sz w:val="20"/>
          <w:szCs w:val="20"/>
        </w:rPr>
        <w:t>rekreasyon</w:t>
      </w:r>
      <w:proofErr w:type="gramEnd"/>
      <w:r w:rsidRPr="00C34679">
        <w:rPr>
          <w:rFonts w:asciiTheme="minorHAnsi" w:hAnsiTheme="minorHAnsi"/>
          <w:color w:val="000000"/>
          <w:sz w:val="20"/>
          <w:szCs w:val="20"/>
        </w:rPr>
        <w:t xml:space="preserve"> alanlarında ve yoğun kullanım olduğu ticari ve endüstriyel alanlarda rahatlıkla kullanılabilir. İdeal kullanım alanlarında bazıları aşağıdaki gibidir:</w:t>
      </w:r>
    </w:p>
    <w:p w:rsidR="001B07A6" w:rsidRPr="00C34679" w:rsidRDefault="001B07A6" w:rsidP="00DB4371">
      <w:pPr>
        <w:ind w:left="283" w:right="283" w:firstLine="540"/>
        <w:jc w:val="both"/>
        <w:rPr>
          <w:rFonts w:asciiTheme="minorHAnsi" w:hAnsiTheme="minorHAnsi"/>
          <w:color w:val="000000"/>
          <w:sz w:val="20"/>
          <w:szCs w:val="20"/>
        </w:rPr>
      </w:pP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Çocuk oyun gruplarının altında, eğlence parklarında,</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Okullarda ve anaokullarında,</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Yürüyüş yollarına,</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Kayak merkezlerinde,</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Golf kulüplerinde</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Hastanelerde,</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 xml:space="preserve">Hayvan barınaklarında, ahırlara, besi çiftlikleri, </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At gezdirmeliği (özellikle atlara ilişkin tüm alanlarda),</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Atış poligonlarında,</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Teras ve balkonlarda,</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Huzur evleri,</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Rehabilitasyon merkezleri,</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Çok amaçlı spor salonları,</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Rekreasyon alanları,</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 xml:space="preserve">Bisiklet, koşu ve yürüme yollarında, </w:t>
      </w:r>
      <w:proofErr w:type="spellStart"/>
      <w:r w:rsidRPr="00C34679">
        <w:rPr>
          <w:rFonts w:asciiTheme="minorHAnsi" w:hAnsiTheme="minorHAnsi"/>
          <w:color w:val="000000"/>
          <w:sz w:val="20"/>
          <w:szCs w:val="20"/>
        </w:rPr>
        <w:t>fitness</w:t>
      </w:r>
      <w:proofErr w:type="spellEnd"/>
      <w:r w:rsidRPr="00C34679">
        <w:rPr>
          <w:rFonts w:asciiTheme="minorHAnsi" w:hAnsiTheme="minorHAnsi"/>
          <w:color w:val="000000"/>
          <w:sz w:val="20"/>
          <w:szCs w:val="20"/>
        </w:rPr>
        <w:t xml:space="preserve"> alanlarında,</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Garajlarda ve garaj girişlerinde,</w:t>
      </w:r>
    </w:p>
    <w:p w:rsidR="00DB4371" w:rsidRPr="00C34679" w:rsidRDefault="00DB4371" w:rsidP="00DB4371">
      <w:pPr>
        <w:numPr>
          <w:ilvl w:val="0"/>
          <w:numId w:val="2"/>
        </w:numPr>
        <w:tabs>
          <w:tab w:val="clear" w:pos="1800"/>
          <w:tab w:val="num" w:pos="720"/>
        </w:tabs>
        <w:ind w:left="283" w:right="283"/>
        <w:jc w:val="both"/>
        <w:rPr>
          <w:rFonts w:asciiTheme="minorHAnsi" w:hAnsiTheme="minorHAnsi"/>
          <w:color w:val="000000"/>
          <w:sz w:val="20"/>
          <w:szCs w:val="20"/>
        </w:rPr>
      </w:pPr>
      <w:r w:rsidRPr="00C34679">
        <w:rPr>
          <w:rFonts w:asciiTheme="minorHAnsi" w:hAnsiTheme="minorHAnsi"/>
          <w:color w:val="000000"/>
          <w:sz w:val="20"/>
          <w:szCs w:val="20"/>
        </w:rPr>
        <w:t>Havuz çevrelerinde.</w:t>
      </w:r>
    </w:p>
    <w:p w:rsidR="00DB4371" w:rsidRPr="00C34679" w:rsidRDefault="00DB4371" w:rsidP="00DB4371">
      <w:pPr>
        <w:ind w:left="283" w:right="283"/>
        <w:jc w:val="both"/>
        <w:rPr>
          <w:rFonts w:asciiTheme="minorHAnsi" w:hAnsiTheme="minorHAnsi"/>
          <w:b/>
          <w:color w:val="FF0000"/>
          <w:sz w:val="20"/>
          <w:szCs w:val="20"/>
        </w:rPr>
      </w:pPr>
    </w:p>
    <w:p w:rsidR="00DB4371" w:rsidRPr="00C34679" w:rsidRDefault="00DB4371" w:rsidP="00DB4371">
      <w:pPr>
        <w:ind w:left="283" w:right="283"/>
        <w:jc w:val="both"/>
        <w:rPr>
          <w:rFonts w:asciiTheme="minorHAnsi" w:hAnsiTheme="minorHAnsi"/>
          <w:b/>
          <w:color w:val="FF0000"/>
          <w:sz w:val="20"/>
          <w:szCs w:val="20"/>
        </w:rPr>
      </w:pPr>
      <w:r w:rsidRPr="00C34679">
        <w:rPr>
          <w:rFonts w:asciiTheme="minorHAnsi" w:hAnsiTheme="minorHAnsi"/>
          <w:b/>
          <w:color w:val="FF0000"/>
          <w:sz w:val="20"/>
          <w:szCs w:val="20"/>
        </w:rPr>
        <w:t>H – AVANTAJLARI</w:t>
      </w:r>
    </w:p>
    <w:p w:rsidR="00DB4371" w:rsidRPr="00C34679" w:rsidRDefault="00DB4371" w:rsidP="00DB4371">
      <w:pPr>
        <w:ind w:left="283" w:right="283"/>
        <w:jc w:val="both"/>
        <w:rPr>
          <w:rFonts w:asciiTheme="minorHAnsi" w:hAnsiTheme="minorHAnsi"/>
          <w:b/>
          <w:color w:val="FF0000"/>
          <w:sz w:val="20"/>
          <w:szCs w:val="20"/>
        </w:rPr>
      </w:pPr>
    </w:p>
    <w:p w:rsidR="00DB4371" w:rsidRPr="00C34679" w:rsidRDefault="00DB4371" w:rsidP="00DB4371">
      <w:pPr>
        <w:numPr>
          <w:ilvl w:val="0"/>
          <w:numId w:val="4"/>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Firmamızın kullandığı hammadde kalitesinin yüksek olması sayesinde düşmeler karşı maksimum koruma sağlar,</w:t>
      </w:r>
    </w:p>
    <w:p w:rsidR="00DB4371" w:rsidRPr="00C34679" w:rsidRDefault="00DB4371" w:rsidP="00DB4371">
      <w:pPr>
        <w:numPr>
          <w:ilvl w:val="0"/>
          <w:numId w:val="4"/>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Darbe emici özellik ve esneklik sayesinde düşme ve darbe sonucu olabilecek yaralanmaları önler,</w:t>
      </w:r>
    </w:p>
    <w:p w:rsidR="00DB4371" w:rsidRPr="00C34679" w:rsidRDefault="00DB4371" w:rsidP="00DB4371">
      <w:pPr>
        <w:numPr>
          <w:ilvl w:val="0"/>
          <w:numId w:val="4"/>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Uzun ömürlü olması ve kolay temizlenebilmesi,</w:t>
      </w:r>
    </w:p>
    <w:p w:rsidR="00DB4371" w:rsidRPr="00C34679" w:rsidRDefault="00DB4371" w:rsidP="00DB4371">
      <w:pPr>
        <w:numPr>
          <w:ilvl w:val="0"/>
          <w:numId w:val="4"/>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Hava koşullarına dayanıklı olması,</w:t>
      </w:r>
    </w:p>
    <w:p w:rsidR="00DB4371" w:rsidRPr="00C34679" w:rsidRDefault="00DB4371" w:rsidP="00DB4371">
      <w:pPr>
        <w:numPr>
          <w:ilvl w:val="0"/>
          <w:numId w:val="4"/>
        </w:numPr>
        <w:ind w:left="283" w:right="283"/>
        <w:jc w:val="both"/>
        <w:rPr>
          <w:rFonts w:asciiTheme="minorHAnsi" w:hAnsiTheme="minorHAnsi"/>
          <w:color w:val="000000"/>
          <w:sz w:val="20"/>
          <w:szCs w:val="20"/>
        </w:rPr>
      </w:pPr>
      <w:r w:rsidRPr="00C34679">
        <w:rPr>
          <w:rFonts w:asciiTheme="minorHAnsi" w:hAnsiTheme="minorHAnsi"/>
          <w:color w:val="000000"/>
          <w:sz w:val="20"/>
          <w:szCs w:val="20"/>
        </w:rPr>
        <w:t>Esnekliği sayesinde insanı yormayan ve yürüyüş konforunun son derece yüksek olması,</w:t>
      </w:r>
    </w:p>
    <w:p w:rsidR="00DB4371" w:rsidRPr="00C34679" w:rsidRDefault="00DB4371" w:rsidP="00DB4371">
      <w:pPr>
        <w:numPr>
          <w:ilvl w:val="0"/>
          <w:numId w:val="4"/>
        </w:numPr>
        <w:ind w:left="283" w:right="283"/>
        <w:jc w:val="both"/>
        <w:rPr>
          <w:rFonts w:asciiTheme="minorHAnsi" w:hAnsiTheme="minorHAnsi"/>
          <w:color w:val="000000"/>
          <w:sz w:val="20"/>
          <w:szCs w:val="20"/>
        </w:rPr>
      </w:pPr>
      <w:r w:rsidRPr="00C34679">
        <w:rPr>
          <w:rFonts w:asciiTheme="minorHAnsi" w:hAnsiTheme="minorHAnsi"/>
          <w:color w:val="000000"/>
          <w:sz w:val="20"/>
          <w:szCs w:val="20"/>
        </w:rPr>
        <w:lastRenderedPageBreak/>
        <w:t>Geri dönüşümlü malzeme olması ve dolayısıyla çevre dostu olması,</w:t>
      </w:r>
    </w:p>
    <w:p w:rsidR="004A206D" w:rsidRPr="00C34679" w:rsidRDefault="00DB4371" w:rsidP="00C34679">
      <w:pPr>
        <w:numPr>
          <w:ilvl w:val="0"/>
          <w:numId w:val="4"/>
        </w:numPr>
        <w:ind w:left="283" w:right="283"/>
        <w:jc w:val="both"/>
        <w:rPr>
          <w:rFonts w:asciiTheme="minorHAnsi" w:hAnsiTheme="minorHAnsi"/>
        </w:rPr>
      </w:pPr>
      <w:r w:rsidRPr="00C34679">
        <w:rPr>
          <w:rFonts w:asciiTheme="minorHAnsi" w:hAnsiTheme="minorHAnsi"/>
          <w:color w:val="000000"/>
          <w:sz w:val="20"/>
          <w:szCs w:val="20"/>
        </w:rPr>
        <w:t>Üstün drenaj sayesinde şiddetli yağmur sonrası bile su birikintisi olmayan kuru, temiz ve kaymayan zemin özelliği.</w:t>
      </w:r>
    </w:p>
    <w:sectPr w:rsidR="004A206D" w:rsidRPr="00C34679" w:rsidSect="00DB4371">
      <w:headerReference w:type="default" r:id="rId16"/>
      <w:footerReference w:type="default" r:id="rId17"/>
      <w:pgSz w:w="11906" w:h="16838"/>
      <w:pgMar w:top="1440" w:right="1080" w:bottom="1440" w:left="108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21" w:rsidRDefault="00560621">
      <w:r>
        <w:separator/>
      </w:r>
    </w:p>
  </w:endnote>
  <w:endnote w:type="continuationSeparator" w:id="0">
    <w:p w:rsidR="00560621" w:rsidRDefault="005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AC" w:rsidRPr="005012AC" w:rsidRDefault="005012AC" w:rsidP="005012AC">
    <w:pPr>
      <w:pStyle w:val="Altbilgi"/>
      <w:jc w:val="center"/>
      <w:rPr>
        <w:rFonts w:ascii="Calibri" w:hAnsi="Calibri"/>
        <w:b/>
        <w:color w:val="808080"/>
        <w:sz w:val="16"/>
        <w:szCs w:val="16"/>
      </w:rPr>
    </w:pPr>
    <w:r w:rsidRPr="005012AC">
      <w:rPr>
        <w:rFonts w:ascii="Calibri" w:hAnsi="Calibri"/>
        <w:b/>
        <w:color w:val="808080"/>
        <w:sz w:val="16"/>
        <w:szCs w:val="16"/>
      </w:rPr>
      <w:t xml:space="preserve">- </w:t>
    </w:r>
    <w:r w:rsidR="00E27D6A" w:rsidRPr="005012AC">
      <w:rPr>
        <w:rFonts w:ascii="Calibri" w:hAnsi="Calibri"/>
        <w:b/>
        <w:color w:val="808080"/>
        <w:sz w:val="16"/>
        <w:szCs w:val="16"/>
      </w:rPr>
      <w:fldChar w:fldCharType="begin"/>
    </w:r>
    <w:r w:rsidRPr="005012AC">
      <w:rPr>
        <w:rFonts w:ascii="Calibri" w:hAnsi="Calibri"/>
        <w:b/>
        <w:color w:val="808080"/>
        <w:sz w:val="16"/>
        <w:szCs w:val="16"/>
      </w:rPr>
      <w:instrText xml:space="preserve"> PAGE </w:instrText>
    </w:r>
    <w:r w:rsidR="00E27D6A" w:rsidRPr="005012AC">
      <w:rPr>
        <w:rFonts w:ascii="Calibri" w:hAnsi="Calibri"/>
        <w:b/>
        <w:color w:val="808080"/>
        <w:sz w:val="16"/>
        <w:szCs w:val="16"/>
      </w:rPr>
      <w:fldChar w:fldCharType="separate"/>
    </w:r>
    <w:r w:rsidR="00B95911">
      <w:rPr>
        <w:rFonts w:ascii="Calibri" w:hAnsi="Calibri"/>
        <w:b/>
        <w:noProof/>
        <w:color w:val="808080"/>
        <w:sz w:val="16"/>
        <w:szCs w:val="16"/>
      </w:rPr>
      <w:t>4</w:t>
    </w:r>
    <w:r w:rsidR="00E27D6A" w:rsidRPr="005012AC">
      <w:rPr>
        <w:rFonts w:ascii="Calibri" w:hAnsi="Calibri"/>
        <w:b/>
        <w:color w:val="808080"/>
        <w:sz w:val="16"/>
        <w:szCs w:val="16"/>
      </w:rPr>
      <w:fldChar w:fldCharType="end"/>
    </w:r>
    <w:r w:rsidRPr="005012AC">
      <w:rPr>
        <w:rFonts w:ascii="Calibri" w:hAnsi="Calibri"/>
        <w:b/>
        <w:color w:val="80808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21" w:rsidRDefault="00560621">
      <w:r>
        <w:separator/>
      </w:r>
    </w:p>
  </w:footnote>
  <w:footnote w:type="continuationSeparator" w:id="0">
    <w:p w:rsidR="00560621" w:rsidRDefault="0056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6D" w:rsidRDefault="00DB4371" w:rsidP="004A206D">
    <w:pPr>
      <w:pStyle w:val="stbilgi"/>
    </w:pPr>
    <w:r>
      <w:rPr>
        <w:noProof/>
      </w:rPr>
      <w:drawing>
        <wp:inline distT="0" distB="0" distL="0" distR="0">
          <wp:extent cx="6057900" cy="1052841"/>
          <wp:effectExtent l="0" t="0" r="0" b="0"/>
          <wp:docPr id="1" name="Resim 1"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2"/>
                  <pic:cNvPicPr>
                    <a:picLocks noChangeAspect="1" noChangeArrowheads="1"/>
                  </pic:cNvPicPr>
                </pic:nvPicPr>
                <pic:blipFill>
                  <a:blip r:embed="rId1"/>
                  <a:srcRect/>
                  <a:stretch>
                    <a:fillRect/>
                  </a:stretch>
                </pic:blipFill>
                <pic:spPr bwMode="auto">
                  <a:xfrm>
                    <a:off x="0" y="0"/>
                    <a:ext cx="6064362" cy="105396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A0C"/>
    <w:multiLevelType w:val="hybridMultilevel"/>
    <w:tmpl w:val="98929E5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FC29AD"/>
    <w:multiLevelType w:val="hybridMultilevel"/>
    <w:tmpl w:val="0B7A84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429A5504"/>
    <w:multiLevelType w:val="hybridMultilevel"/>
    <w:tmpl w:val="8018BEA2"/>
    <w:lvl w:ilvl="0" w:tplc="041F000F">
      <w:start w:val="1"/>
      <w:numFmt w:val="decimal"/>
      <w:lvlText w:val="%1."/>
      <w:lvlJc w:val="left"/>
      <w:pPr>
        <w:tabs>
          <w:tab w:val="num" w:pos="1800"/>
        </w:tabs>
        <w:ind w:left="1800" w:hanging="360"/>
      </w:pPr>
      <w:rPr>
        <w:rFonts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3">
    <w:nsid w:val="4CED5898"/>
    <w:multiLevelType w:val="hybridMultilevel"/>
    <w:tmpl w:val="0694A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85F79CE"/>
    <w:multiLevelType w:val="hybridMultilevel"/>
    <w:tmpl w:val="58C04E9C"/>
    <w:lvl w:ilvl="0" w:tplc="041F000F">
      <w:start w:val="1"/>
      <w:numFmt w:val="decimal"/>
      <w:lvlText w:val="%1."/>
      <w:lvlJc w:val="left"/>
      <w:pPr>
        <w:tabs>
          <w:tab w:val="num" w:pos="1800"/>
        </w:tabs>
        <w:ind w:left="1800" w:hanging="360"/>
      </w:pPr>
      <w:rPr>
        <w:rFont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206D"/>
    <w:rsid w:val="001B07A6"/>
    <w:rsid w:val="00240899"/>
    <w:rsid w:val="002F4251"/>
    <w:rsid w:val="00304B86"/>
    <w:rsid w:val="00340727"/>
    <w:rsid w:val="004A206D"/>
    <w:rsid w:val="005012AC"/>
    <w:rsid w:val="00560621"/>
    <w:rsid w:val="006953AC"/>
    <w:rsid w:val="006F583D"/>
    <w:rsid w:val="00B95911"/>
    <w:rsid w:val="00B959F6"/>
    <w:rsid w:val="00BF1202"/>
    <w:rsid w:val="00C34679"/>
    <w:rsid w:val="00DB4371"/>
    <w:rsid w:val="00E20E61"/>
    <w:rsid w:val="00E27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D6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A206D"/>
    <w:pPr>
      <w:tabs>
        <w:tab w:val="center" w:pos="4536"/>
        <w:tab w:val="right" w:pos="9072"/>
      </w:tabs>
    </w:pPr>
  </w:style>
  <w:style w:type="paragraph" w:styleId="Altbilgi">
    <w:name w:val="footer"/>
    <w:basedOn w:val="Normal"/>
    <w:rsid w:val="004A206D"/>
    <w:pPr>
      <w:tabs>
        <w:tab w:val="center" w:pos="4536"/>
        <w:tab w:val="right" w:pos="9072"/>
      </w:tabs>
    </w:pPr>
  </w:style>
  <w:style w:type="paragraph" w:styleId="NormalWeb">
    <w:name w:val="Normal (Web)"/>
    <w:basedOn w:val="Normal"/>
    <w:uiPriority w:val="99"/>
    <w:unhideWhenUsed/>
    <w:rsid w:val="00DB4371"/>
    <w:pPr>
      <w:spacing w:before="100" w:beforeAutospacing="1" w:after="100" w:afterAutospacing="1"/>
    </w:pPr>
  </w:style>
  <w:style w:type="paragraph" w:styleId="BalonMetni">
    <w:name w:val="Balloon Text"/>
    <w:basedOn w:val="Normal"/>
    <w:link w:val="BalonMetniChar"/>
    <w:rsid w:val="00340727"/>
    <w:rPr>
      <w:rFonts w:ascii="Tahoma" w:hAnsi="Tahoma" w:cs="Tahoma"/>
      <w:sz w:val="16"/>
      <w:szCs w:val="16"/>
    </w:rPr>
  </w:style>
  <w:style w:type="character" w:customStyle="1" w:styleId="BalonMetniChar">
    <w:name w:val="Balon Metni Char"/>
    <w:basedOn w:val="VarsaylanParagrafYazTipi"/>
    <w:link w:val="BalonMetni"/>
    <w:rsid w:val="00340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kapar.com/tr/urunDetay.asp?productID=32" TargetMode="External"/><Relationship Id="rId13" Type="http://schemas.openxmlformats.org/officeDocument/2006/relationships/image" Target="media/image3.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lkapar.com/tr/urunDetay.asp?productID=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elkapar.com/tr/urunDetay.asp?productID=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elkapar.com/tr/urunDetay.asp?productID=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1516</Words>
  <Characters>8644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 Kauçuk</dc:creator>
  <cp:lastModifiedBy>Selcuk35</cp:lastModifiedBy>
  <cp:revision>8</cp:revision>
  <dcterms:created xsi:type="dcterms:W3CDTF">2012-05-18T09:08:00Z</dcterms:created>
  <dcterms:modified xsi:type="dcterms:W3CDTF">2015-03-25T08:45:00Z</dcterms:modified>
</cp:coreProperties>
</file>